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D70ED" w14:textId="5D2A9D46" w:rsidR="00E8518E" w:rsidRPr="00AD3990" w:rsidRDefault="00577E3B" w:rsidP="00E8518E">
      <w:r>
        <w:fldChar w:fldCharType="begin">
          <w:ffData>
            <w:name w:val=""/>
            <w:enabled/>
            <w:calcOnExit w:val="0"/>
            <w:textInput>
              <w:default w:val="[Wappen der Kommune]"/>
            </w:textInput>
          </w:ffData>
        </w:fldChar>
      </w:r>
      <w:r>
        <w:instrText xml:space="preserve"> FORMTEXT </w:instrText>
      </w:r>
      <w:r>
        <w:fldChar w:fldCharType="separate"/>
      </w:r>
      <w:r>
        <w:rPr>
          <w:noProof/>
        </w:rPr>
        <w:t>[Wappen der Kommune]</w:t>
      </w:r>
      <w:r>
        <w:fldChar w:fldCharType="end"/>
      </w:r>
      <w:r w:rsidR="00E8518E">
        <w:rPr>
          <w:rFonts w:cs="Arial"/>
          <w:noProof/>
        </w:rPr>
        <w:tab/>
      </w:r>
      <w:r w:rsidR="00E8518E">
        <w:rPr>
          <w:rFonts w:cs="Arial"/>
          <w:noProof/>
        </w:rPr>
        <w:tab/>
      </w:r>
      <w:r w:rsidR="00E8518E">
        <w:rPr>
          <w:rFonts w:cs="Arial"/>
          <w:noProof/>
        </w:rPr>
        <w:tab/>
      </w:r>
      <w:r w:rsidR="00E8518E">
        <w:rPr>
          <w:rFonts w:cs="Arial"/>
          <w:noProof/>
        </w:rPr>
        <w:tab/>
      </w:r>
      <w:r w:rsidR="00E8518E">
        <w:rPr>
          <w:rFonts w:cs="Arial"/>
          <w:noProof/>
        </w:rPr>
        <w:tab/>
      </w:r>
      <w:r w:rsidR="00E8518E">
        <w:rPr>
          <w:rFonts w:cs="Arial"/>
          <w:noProof/>
        </w:rPr>
        <w:tab/>
      </w:r>
      <w:r>
        <w:fldChar w:fldCharType="begin">
          <w:ffData>
            <w:name w:val=""/>
            <w:enabled/>
            <w:calcOnExit w:val="0"/>
            <w:textInput>
              <w:default w:val="[Logo des Unternehmens]"/>
            </w:textInput>
          </w:ffData>
        </w:fldChar>
      </w:r>
      <w:r>
        <w:instrText xml:space="preserve"> FORMTEXT </w:instrText>
      </w:r>
      <w:r>
        <w:fldChar w:fldCharType="separate"/>
      </w:r>
      <w:r>
        <w:rPr>
          <w:noProof/>
        </w:rPr>
        <w:t>[Logo des Unternehmens]</w:t>
      </w:r>
      <w:r>
        <w:fldChar w:fldCharType="end"/>
      </w:r>
    </w:p>
    <w:p w14:paraId="38B22970" w14:textId="77777777" w:rsidR="00E8518E" w:rsidRDefault="00E8518E" w:rsidP="00E8518E"/>
    <w:p w14:paraId="25EC7266" w14:textId="77777777" w:rsidR="00E8518E" w:rsidRDefault="00E8518E" w:rsidP="00E8518E"/>
    <w:p w14:paraId="7AED7C2E" w14:textId="77777777" w:rsidR="00E8518E" w:rsidRDefault="00E8518E" w:rsidP="00E8518E"/>
    <w:p w14:paraId="03C1FBB5" w14:textId="77777777" w:rsidR="00E8518E" w:rsidRDefault="00E8518E" w:rsidP="00E8518E"/>
    <w:p w14:paraId="43E20022" w14:textId="77777777" w:rsidR="00E8518E" w:rsidRDefault="00E8518E" w:rsidP="00E8518E"/>
    <w:p w14:paraId="502BE6BA" w14:textId="77777777" w:rsidR="00E8518E" w:rsidRDefault="00E8518E" w:rsidP="00E8518E"/>
    <w:p w14:paraId="3F3F4743" w14:textId="77777777" w:rsidR="00E8518E" w:rsidRDefault="00E8518E" w:rsidP="00E8518E"/>
    <w:p w14:paraId="799D9912" w14:textId="77777777" w:rsidR="00E8518E" w:rsidRDefault="00E8518E" w:rsidP="00E8518E"/>
    <w:p w14:paraId="2E064F89" w14:textId="77777777" w:rsidR="00E8518E" w:rsidRDefault="00E8518E" w:rsidP="00E8518E"/>
    <w:p w14:paraId="43260852" w14:textId="77777777" w:rsidR="00E8518E" w:rsidRDefault="00E8518E" w:rsidP="00E8518E"/>
    <w:p w14:paraId="251A0B8E" w14:textId="77777777" w:rsidR="00E8518E" w:rsidRDefault="00E8518E" w:rsidP="00E8518E"/>
    <w:p w14:paraId="733A1149" w14:textId="77777777" w:rsidR="00E8518E" w:rsidRPr="00AD3990" w:rsidRDefault="00E8518E" w:rsidP="00E8518E">
      <w:pPr>
        <w:jc w:val="center"/>
        <w:rPr>
          <w:b/>
          <w:sz w:val="48"/>
          <w:szCs w:val="48"/>
        </w:rPr>
      </w:pPr>
      <w:r w:rsidRPr="00AD3990">
        <w:rPr>
          <w:b/>
          <w:sz w:val="48"/>
          <w:szCs w:val="48"/>
        </w:rPr>
        <w:t>Kooperationsvereinbarung</w:t>
      </w:r>
    </w:p>
    <w:p w14:paraId="15B62165" w14:textId="77777777" w:rsidR="00E8518E" w:rsidRPr="004F4F2D" w:rsidRDefault="00E8518E" w:rsidP="00E8518E">
      <w:pPr>
        <w:jc w:val="center"/>
        <w:rPr>
          <w:b/>
          <w:sz w:val="48"/>
          <w:szCs w:val="48"/>
        </w:rPr>
      </w:pPr>
      <w:r w:rsidRPr="004F4F2D">
        <w:rPr>
          <w:b/>
          <w:sz w:val="48"/>
          <w:szCs w:val="48"/>
        </w:rPr>
        <w:t>zum</w:t>
      </w:r>
    </w:p>
    <w:p w14:paraId="072BED8C" w14:textId="77777777" w:rsidR="00E8518E" w:rsidRPr="00AD3990" w:rsidRDefault="00E8518E" w:rsidP="00E8518E">
      <w:pPr>
        <w:jc w:val="center"/>
        <w:rPr>
          <w:b/>
          <w:sz w:val="48"/>
          <w:szCs w:val="48"/>
        </w:rPr>
      </w:pPr>
      <w:r w:rsidRPr="00AD3990">
        <w:rPr>
          <w:b/>
          <w:sz w:val="48"/>
          <w:szCs w:val="48"/>
        </w:rPr>
        <w:t>eigenwirtschaftlichen Glasfaserausbau</w:t>
      </w:r>
    </w:p>
    <w:p w14:paraId="3B44BCC5" w14:textId="77777777" w:rsidR="00E8518E" w:rsidRPr="00AD3990" w:rsidRDefault="00E8518E" w:rsidP="00E8518E">
      <w:pPr>
        <w:jc w:val="center"/>
        <w:rPr>
          <w:sz w:val="48"/>
          <w:szCs w:val="48"/>
        </w:rPr>
      </w:pPr>
      <w:r w:rsidRPr="00AD3990">
        <w:rPr>
          <w:b/>
          <w:sz w:val="48"/>
          <w:szCs w:val="48"/>
        </w:rPr>
        <w:t xml:space="preserve">in </w:t>
      </w:r>
      <w:r w:rsidRPr="00AD3990">
        <w:rPr>
          <w:b/>
          <w:sz w:val="28"/>
          <w:szCs w:val="28"/>
        </w:rPr>
        <w:fldChar w:fldCharType="begin">
          <w:ffData>
            <w:name w:val="Text1"/>
            <w:enabled/>
            <w:calcOnExit w:val="0"/>
            <w:textInput/>
          </w:ffData>
        </w:fldChar>
      </w:r>
      <w:r w:rsidRPr="00AD3990">
        <w:rPr>
          <w:b/>
          <w:sz w:val="28"/>
          <w:szCs w:val="28"/>
        </w:rPr>
        <w:instrText xml:space="preserve"> FORMTEXT </w:instrText>
      </w:r>
      <w:r w:rsidRPr="00AD3990">
        <w:rPr>
          <w:b/>
          <w:sz w:val="28"/>
          <w:szCs w:val="28"/>
        </w:rPr>
      </w:r>
      <w:r w:rsidRPr="00AD3990">
        <w:rPr>
          <w:b/>
          <w:sz w:val="28"/>
          <w:szCs w:val="28"/>
        </w:rPr>
        <w:fldChar w:fldCharType="separate"/>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sz w:val="28"/>
          <w:szCs w:val="28"/>
        </w:rPr>
        <w:fldChar w:fldCharType="end"/>
      </w:r>
    </w:p>
    <w:p w14:paraId="570AB226" w14:textId="77777777" w:rsidR="00E8518E" w:rsidRPr="00AD3990" w:rsidRDefault="00E8518E" w:rsidP="00E8518E">
      <w:pPr>
        <w:jc w:val="center"/>
        <w:rPr>
          <w:sz w:val="28"/>
          <w:szCs w:val="28"/>
        </w:rPr>
      </w:pPr>
    </w:p>
    <w:p w14:paraId="50613AD0" w14:textId="77777777" w:rsidR="00E8518E" w:rsidRPr="00AD3990" w:rsidRDefault="00E8518E" w:rsidP="00E8518E">
      <w:pPr>
        <w:rPr>
          <w:sz w:val="28"/>
          <w:szCs w:val="28"/>
        </w:rPr>
      </w:pPr>
    </w:p>
    <w:p w14:paraId="3D1A23B1" w14:textId="77777777" w:rsidR="00E8518E" w:rsidRPr="00AD3990" w:rsidRDefault="00E8518E" w:rsidP="00E8518E">
      <w:pPr>
        <w:jc w:val="center"/>
        <w:rPr>
          <w:sz w:val="28"/>
          <w:szCs w:val="28"/>
        </w:rPr>
      </w:pPr>
      <w:r w:rsidRPr="00AD3990">
        <w:rPr>
          <w:sz w:val="28"/>
          <w:szCs w:val="28"/>
        </w:rPr>
        <w:t>zwischen</w:t>
      </w:r>
    </w:p>
    <w:p w14:paraId="2ED806E2" w14:textId="77777777" w:rsidR="00E8518E" w:rsidRDefault="00E8518E" w:rsidP="00E8518E">
      <w:pPr>
        <w:rPr>
          <w:sz w:val="28"/>
          <w:szCs w:val="28"/>
        </w:rPr>
      </w:pPr>
    </w:p>
    <w:p w14:paraId="308CCDD1" w14:textId="77777777" w:rsidR="00E8518E" w:rsidRPr="00AD3990" w:rsidRDefault="00E8518E" w:rsidP="00E8518E">
      <w:pPr>
        <w:rPr>
          <w:sz w:val="28"/>
          <w:szCs w:val="28"/>
        </w:rPr>
      </w:pPr>
    </w:p>
    <w:p w14:paraId="24C089DE" w14:textId="77777777" w:rsidR="00E8518E" w:rsidRPr="00AD3990" w:rsidRDefault="00E8518E" w:rsidP="00E8518E">
      <w:pPr>
        <w:rPr>
          <w:sz w:val="28"/>
          <w:szCs w:val="28"/>
        </w:rPr>
      </w:pPr>
      <w:r w:rsidRPr="00AD3990">
        <w:rPr>
          <w:b/>
          <w:sz w:val="28"/>
          <w:szCs w:val="28"/>
        </w:rPr>
        <w:fldChar w:fldCharType="begin">
          <w:ffData>
            <w:name w:val="Text1"/>
            <w:enabled/>
            <w:calcOnExit w:val="0"/>
            <w:textInput/>
          </w:ffData>
        </w:fldChar>
      </w:r>
      <w:r w:rsidRPr="00AD3990">
        <w:rPr>
          <w:b/>
          <w:sz w:val="28"/>
          <w:szCs w:val="28"/>
        </w:rPr>
        <w:instrText xml:space="preserve"> FORMTEXT </w:instrText>
      </w:r>
      <w:r w:rsidRPr="00AD3990">
        <w:rPr>
          <w:b/>
          <w:sz w:val="28"/>
          <w:szCs w:val="28"/>
        </w:rPr>
      </w:r>
      <w:r w:rsidRPr="00AD3990">
        <w:rPr>
          <w:b/>
          <w:sz w:val="28"/>
          <w:szCs w:val="28"/>
        </w:rPr>
        <w:fldChar w:fldCharType="separate"/>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sz w:val="28"/>
          <w:szCs w:val="28"/>
        </w:rPr>
        <w:fldChar w:fldCharType="end"/>
      </w:r>
      <w:r w:rsidRPr="00AD3990">
        <w:rPr>
          <w:sz w:val="28"/>
          <w:szCs w:val="28"/>
        </w:rPr>
        <w:t>,</w:t>
      </w:r>
    </w:p>
    <w:p w14:paraId="0975D34E" w14:textId="77777777" w:rsidR="00E8518E" w:rsidRPr="00AD3990" w:rsidRDefault="00E8518E" w:rsidP="00E8518E">
      <w:pPr>
        <w:jc w:val="right"/>
        <w:rPr>
          <w:sz w:val="28"/>
          <w:szCs w:val="28"/>
        </w:rPr>
      </w:pPr>
    </w:p>
    <w:p w14:paraId="08382005" w14:textId="77777777" w:rsidR="00E8518E" w:rsidRPr="00AD3990" w:rsidRDefault="00E8518E" w:rsidP="00E8518E">
      <w:pPr>
        <w:jc w:val="right"/>
        <w:rPr>
          <w:sz w:val="28"/>
          <w:szCs w:val="28"/>
        </w:rPr>
      </w:pPr>
      <w:r w:rsidRPr="00AD3990">
        <w:rPr>
          <w:sz w:val="28"/>
          <w:szCs w:val="28"/>
        </w:rPr>
        <w:t xml:space="preserve">– im Folgenden: </w:t>
      </w:r>
      <w:r>
        <w:rPr>
          <w:sz w:val="28"/>
          <w:szCs w:val="28"/>
        </w:rPr>
        <w:t>Kommune</w:t>
      </w:r>
      <w:r w:rsidRPr="00AD3990">
        <w:rPr>
          <w:sz w:val="28"/>
          <w:szCs w:val="28"/>
        </w:rPr>
        <w:t xml:space="preserve"> –</w:t>
      </w:r>
    </w:p>
    <w:p w14:paraId="6C311AA2" w14:textId="77777777" w:rsidR="00E8518E" w:rsidRPr="00AD3990" w:rsidRDefault="00E8518E" w:rsidP="00E8518E">
      <w:pPr>
        <w:rPr>
          <w:sz w:val="28"/>
          <w:szCs w:val="28"/>
        </w:rPr>
      </w:pPr>
    </w:p>
    <w:p w14:paraId="32D7A93F" w14:textId="77777777" w:rsidR="00E8518E" w:rsidRPr="00AD3990" w:rsidRDefault="00E8518E" w:rsidP="00E8518E">
      <w:pPr>
        <w:rPr>
          <w:sz w:val="28"/>
          <w:szCs w:val="28"/>
        </w:rPr>
      </w:pPr>
      <w:r w:rsidRPr="00AD3990">
        <w:rPr>
          <w:sz w:val="28"/>
          <w:szCs w:val="28"/>
        </w:rPr>
        <w:t xml:space="preserve">vertreten durch </w:t>
      </w:r>
      <w:r w:rsidRPr="00AD3990">
        <w:rPr>
          <w:b/>
          <w:sz w:val="28"/>
          <w:szCs w:val="28"/>
        </w:rPr>
        <w:fldChar w:fldCharType="begin">
          <w:ffData>
            <w:name w:val="Text1"/>
            <w:enabled/>
            <w:calcOnExit w:val="0"/>
            <w:textInput/>
          </w:ffData>
        </w:fldChar>
      </w:r>
      <w:r w:rsidRPr="00AD3990">
        <w:rPr>
          <w:b/>
          <w:sz w:val="28"/>
          <w:szCs w:val="28"/>
        </w:rPr>
        <w:instrText xml:space="preserve"> FORMTEXT </w:instrText>
      </w:r>
      <w:r w:rsidRPr="00AD3990">
        <w:rPr>
          <w:b/>
          <w:sz w:val="28"/>
          <w:szCs w:val="28"/>
        </w:rPr>
      </w:r>
      <w:r w:rsidRPr="00AD3990">
        <w:rPr>
          <w:b/>
          <w:sz w:val="28"/>
          <w:szCs w:val="28"/>
        </w:rPr>
        <w:fldChar w:fldCharType="separate"/>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sz w:val="28"/>
          <w:szCs w:val="28"/>
        </w:rPr>
        <w:fldChar w:fldCharType="end"/>
      </w:r>
    </w:p>
    <w:p w14:paraId="16849B0C" w14:textId="77777777" w:rsidR="00E8518E" w:rsidRPr="00AD3990" w:rsidRDefault="00E8518E" w:rsidP="00E8518E">
      <w:pPr>
        <w:rPr>
          <w:sz w:val="28"/>
          <w:szCs w:val="28"/>
        </w:rPr>
      </w:pPr>
    </w:p>
    <w:p w14:paraId="783CE7EF" w14:textId="77777777" w:rsidR="00E8518E" w:rsidRPr="00AD3990" w:rsidRDefault="00E8518E" w:rsidP="00E8518E">
      <w:pPr>
        <w:rPr>
          <w:sz w:val="28"/>
          <w:szCs w:val="28"/>
        </w:rPr>
      </w:pPr>
    </w:p>
    <w:p w14:paraId="539AAE17" w14:textId="77777777" w:rsidR="00E8518E" w:rsidRPr="00AD3990" w:rsidRDefault="00E8518E" w:rsidP="00E8518E">
      <w:pPr>
        <w:rPr>
          <w:sz w:val="28"/>
          <w:szCs w:val="28"/>
        </w:rPr>
      </w:pPr>
      <w:r w:rsidRPr="00AD3990">
        <w:rPr>
          <w:sz w:val="28"/>
          <w:szCs w:val="28"/>
        </w:rPr>
        <w:t>und</w:t>
      </w:r>
    </w:p>
    <w:p w14:paraId="70158257" w14:textId="77777777" w:rsidR="00E8518E" w:rsidRPr="00AD3990" w:rsidRDefault="00E8518E" w:rsidP="00E8518E">
      <w:pPr>
        <w:rPr>
          <w:sz w:val="28"/>
          <w:szCs w:val="28"/>
        </w:rPr>
      </w:pPr>
    </w:p>
    <w:p w14:paraId="04364995" w14:textId="77777777" w:rsidR="00E8518E" w:rsidRPr="00AD3990" w:rsidRDefault="00E8518E" w:rsidP="00E8518E">
      <w:pPr>
        <w:rPr>
          <w:sz w:val="28"/>
          <w:szCs w:val="28"/>
        </w:rPr>
      </w:pPr>
    </w:p>
    <w:p w14:paraId="31B183EA" w14:textId="77777777" w:rsidR="00E8518E" w:rsidRPr="00AD3990" w:rsidRDefault="00E8518E" w:rsidP="00E8518E">
      <w:pPr>
        <w:rPr>
          <w:b/>
          <w:sz w:val="28"/>
          <w:szCs w:val="28"/>
        </w:rPr>
      </w:pPr>
      <w:r w:rsidRPr="00AD3990">
        <w:rPr>
          <w:b/>
          <w:sz w:val="28"/>
          <w:szCs w:val="28"/>
        </w:rPr>
        <w:fldChar w:fldCharType="begin">
          <w:ffData>
            <w:name w:val="Text1"/>
            <w:enabled/>
            <w:calcOnExit w:val="0"/>
            <w:textInput/>
          </w:ffData>
        </w:fldChar>
      </w:r>
      <w:bookmarkStart w:id="0" w:name="Text1"/>
      <w:r w:rsidRPr="00AD3990">
        <w:rPr>
          <w:b/>
          <w:sz w:val="28"/>
          <w:szCs w:val="28"/>
        </w:rPr>
        <w:instrText xml:space="preserve"> FORMTEXT </w:instrText>
      </w:r>
      <w:r w:rsidRPr="00AD3990">
        <w:rPr>
          <w:b/>
          <w:sz w:val="28"/>
          <w:szCs w:val="28"/>
        </w:rPr>
      </w:r>
      <w:r w:rsidRPr="00AD3990">
        <w:rPr>
          <w:b/>
          <w:sz w:val="28"/>
          <w:szCs w:val="28"/>
        </w:rPr>
        <w:fldChar w:fldCharType="separate"/>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sz w:val="28"/>
          <w:szCs w:val="28"/>
        </w:rPr>
        <w:fldChar w:fldCharType="end"/>
      </w:r>
      <w:bookmarkEnd w:id="0"/>
    </w:p>
    <w:p w14:paraId="021E76FD" w14:textId="77777777" w:rsidR="00E8518E" w:rsidRPr="00AD3990" w:rsidRDefault="00E8518E" w:rsidP="00E8518E">
      <w:pPr>
        <w:jc w:val="right"/>
        <w:rPr>
          <w:sz w:val="28"/>
          <w:szCs w:val="28"/>
        </w:rPr>
      </w:pPr>
    </w:p>
    <w:p w14:paraId="65C76641" w14:textId="77777777" w:rsidR="00E8518E" w:rsidRPr="00AD3990" w:rsidRDefault="00E8518E" w:rsidP="00E8518E">
      <w:pPr>
        <w:jc w:val="right"/>
        <w:rPr>
          <w:sz w:val="28"/>
          <w:szCs w:val="28"/>
        </w:rPr>
      </w:pPr>
      <w:r w:rsidRPr="00AD3990">
        <w:rPr>
          <w:sz w:val="28"/>
          <w:szCs w:val="28"/>
        </w:rPr>
        <w:t xml:space="preserve">– im Folgenden: </w:t>
      </w:r>
      <w:r>
        <w:rPr>
          <w:sz w:val="28"/>
          <w:szCs w:val="28"/>
        </w:rPr>
        <w:t>Telekommunikationsunternehmen</w:t>
      </w:r>
      <w:r w:rsidRPr="00AD3990">
        <w:rPr>
          <w:sz w:val="28"/>
          <w:szCs w:val="28"/>
        </w:rPr>
        <w:t xml:space="preserve"> –</w:t>
      </w:r>
    </w:p>
    <w:p w14:paraId="2DAABB1C" w14:textId="77777777" w:rsidR="00E8518E" w:rsidRPr="00AD3990" w:rsidRDefault="00E8518E" w:rsidP="00E8518E">
      <w:pPr>
        <w:rPr>
          <w:sz w:val="28"/>
          <w:szCs w:val="28"/>
        </w:rPr>
      </w:pPr>
    </w:p>
    <w:p w14:paraId="09D8F672" w14:textId="77777777" w:rsidR="00E8518E" w:rsidRPr="00AD3990" w:rsidRDefault="00E8518E" w:rsidP="00E8518E">
      <w:pPr>
        <w:rPr>
          <w:sz w:val="28"/>
          <w:szCs w:val="28"/>
        </w:rPr>
      </w:pPr>
      <w:r w:rsidRPr="00AD3990">
        <w:rPr>
          <w:sz w:val="28"/>
          <w:szCs w:val="28"/>
        </w:rPr>
        <w:t>vertreten durch</w:t>
      </w:r>
      <w:r>
        <w:rPr>
          <w:sz w:val="28"/>
          <w:szCs w:val="28"/>
        </w:rPr>
        <w:t xml:space="preserve"> </w:t>
      </w:r>
      <w:r w:rsidRPr="00AD3990">
        <w:rPr>
          <w:b/>
          <w:sz w:val="28"/>
          <w:szCs w:val="28"/>
        </w:rPr>
        <w:fldChar w:fldCharType="begin">
          <w:ffData>
            <w:name w:val="Text1"/>
            <w:enabled/>
            <w:calcOnExit w:val="0"/>
            <w:textInput/>
          </w:ffData>
        </w:fldChar>
      </w:r>
      <w:r w:rsidRPr="00AD3990">
        <w:rPr>
          <w:b/>
          <w:sz w:val="28"/>
          <w:szCs w:val="28"/>
        </w:rPr>
        <w:instrText xml:space="preserve"> FORMTEXT </w:instrText>
      </w:r>
      <w:r w:rsidRPr="00AD3990">
        <w:rPr>
          <w:b/>
          <w:sz w:val="28"/>
          <w:szCs w:val="28"/>
        </w:rPr>
      </w:r>
      <w:r w:rsidRPr="00AD3990">
        <w:rPr>
          <w:b/>
          <w:sz w:val="28"/>
          <w:szCs w:val="28"/>
        </w:rPr>
        <w:fldChar w:fldCharType="separate"/>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noProof/>
          <w:sz w:val="28"/>
          <w:szCs w:val="28"/>
        </w:rPr>
        <w:t> </w:t>
      </w:r>
      <w:r w:rsidRPr="00AD3990">
        <w:rPr>
          <w:b/>
          <w:sz w:val="28"/>
          <w:szCs w:val="28"/>
        </w:rPr>
        <w:fldChar w:fldCharType="end"/>
      </w:r>
    </w:p>
    <w:p w14:paraId="63731BA6" w14:textId="77777777" w:rsidR="00E8518E" w:rsidRPr="00AD3990" w:rsidRDefault="00E8518E" w:rsidP="00E8518E">
      <w:pPr>
        <w:rPr>
          <w:sz w:val="28"/>
          <w:szCs w:val="28"/>
        </w:rPr>
      </w:pPr>
    </w:p>
    <w:p w14:paraId="51F89DE6" w14:textId="77777777" w:rsidR="00E8518E" w:rsidRDefault="00E8518E" w:rsidP="00E8518E">
      <w:pPr>
        <w:rPr>
          <w:b/>
          <w:sz w:val="28"/>
          <w:szCs w:val="28"/>
        </w:rPr>
      </w:pPr>
    </w:p>
    <w:p w14:paraId="49CE5E4A" w14:textId="77777777" w:rsidR="00E8518E" w:rsidRDefault="00E8518E" w:rsidP="00E8518E">
      <w:pPr>
        <w:jc w:val="left"/>
        <w:rPr>
          <w:b/>
          <w:sz w:val="28"/>
          <w:szCs w:val="28"/>
        </w:rPr>
      </w:pPr>
      <w:r>
        <w:rPr>
          <w:b/>
          <w:sz w:val="28"/>
          <w:szCs w:val="28"/>
        </w:rPr>
        <w:br w:type="page"/>
      </w:r>
    </w:p>
    <w:p w14:paraId="0D041FA4" w14:textId="77777777" w:rsidR="00E8518E" w:rsidRPr="003F5BF0" w:rsidRDefault="00E8518E" w:rsidP="00340E9F">
      <w:pPr>
        <w:pStyle w:val="berschrift1"/>
        <w:numPr>
          <w:ilvl w:val="0"/>
          <w:numId w:val="0"/>
        </w:numPr>
        <w:ind w:left="851" w:hanging="851"/>
      </w:pPr>
      <w:bookmarkStart w:id="1" w:name="_Hlk176088086"/>
      <w:bookmarkStart w:id="2" w:name="_Hlk176088178"/>
      <w:r w:rsidRPr="003F5BF0">
        <w:lastRenderedPageBreak/>
        <w:t>Präambel</w:t>
      </w:r>
    </w:p>
    <w:p w14:paraId="723E997D" w14:textId="77777777" w:rsidR="00E8518E" w:rsidRDefault="00E8518E" w:rsidP="002802EF">
      <w:pPr>
        <w:spacing w:line="300" w:lineRule="auto"/>
      </w:pPr>
      <w:r>
        <w:t>Die Kooperationspartner sehen eine Erneuerung der Telekommunikationsinfrastruktur durch Glasfasernetze als entscheidenden Baustein für die weitere Stärkung der Kommune als attraktivem Wirtschafts- und Lebensstandort.</w:t>
      </w:r>
    </w:p>
    <w:p w14:paraId="6693321D" w14:textId="77777777" w:rsidR="00E8518E" w:rsidRDefault="00E8518E" w:rsidP="002802EF">
      <w:pPr>
        <w:spacing w:line="300" w:lineRule="auto"/>
      </w:pPr>
      <w:r w:rsidRPr="00CB1771">
        <w:t xml:space="preserve">Die zunehmende Digitalisierung fast aller Lebens- und Arbeitsbereiche erzeugt steigenden Bedarf an Glasfasernetzen. </w:t>
      </w:r>
      <w:r>
        <w:t>Bei der Wahl eines Standorts für Unternehmen, Forschungseinrichtung, Kulturbetrieb oder auch als Wohnort ist die Verfügbarkeit von Glasfaseranschlüssen zu einem entscheidenden Faktor geworden und wird in der Bedeutung noch weiter steigen. Nur Glasfasernetze können die Anforderungen vieler Bedarfe in der nahen Zukunft noch erfüllen, seien es an Bandbreite, Latenz oder Zuverlässigkeit.</w:t>
      </w:r>
    </w:p>
    <w:p w14:paraId="37F67D58" w14:textId="77777777" w:rsidR="00E8518E" w:rsidRPr="00CB1771" w:rsidRDefault="00E8518E" w:rsidP="002802EF">
      <w:pPr>
        <w:spacing w:line="300" w:lineRule="auto"/>
      </w:pPr>
      <w:r w:rsidRPr="00CB1771">
        <w:t xml:space="preserve">Der Ausbau dieser Infrastruktur trägt zum einen zur Wettbewerbsfähigkeit von Wirtschaftsstandorten und Unternehmen bei und zum anderen zur Sicherung der sozialen Teilhabe aller Menschen. Zukunftssichere Glasfaseranschlüsse in städtischen und ländlichen Gebieten tragen zu gleichwertigen Lebensverhältnissen bei. </w:t>
      </w:r>
    </w:p>
    <w:p w14:paraId="063367A6" w14:textId="4A0FBCD6" w:rsidR="00E8518E" w:rsidRDefault="00E8518E" w:rsidP="002802EF">
      <w:pPr>
        <w:spacing w:line="300" w:lineRule="auto"/>
      </w:pPr>
      <w:r>
        <w:t xml:space="preserve">Glasfasernetze verbrauchen erheblich weniger Energie als die bisher üblichen Kupfernetze, so dass der Wechsel </w:t>
      </w:r>
      <w:r w:rsidR="004D2E7C">
        <w:t xml:space="preserve">auch </w:t>
      </w:r>
      <w:r>
        <w:t>einen Beitrag zum Schutz des Menschen und seiner Umwelt leistet.</w:t>
      </w:r>
    </w:p>
    <w:p w14:paraId="7D1BF423" w14:textId="5FA05D3F" w:rsidR="00E8518E" w:rsidRDefault="00E8518E" w:rsidP="002802EF">
      <w:pPr>
        <w:spacing w:line="300" w:lineRule="auto"/>
      </w:pPr>
      <w:r>
        <w:t>Die vorliegende Kooperationsvereinbarung soll dazu dienen, den Ausbau zu beschleunigen und die Rahmenbedingungen dafür so günstig wie möglich zu gestalten. Sie ersetzt nicht die Beantragung und Erteilung der erforderlichen Genehmigungen.</w:t>
      </w:r>
    </w:p>
    <w:p w14:paraId="26262CAE" w14:textId="70FD984A" w:rsidR="00BD5031" w:rsidRDefault="00BD5031" w:rsidP="002802EF">
      <w:pPr>
        <w:spacing w:line="300" w:lineRule="auto"/>
      </w:pPr>
      <w:r>
        <w:t>Durch die Vereinbarung wird kein öffentlicher Auftrag im vergaberechtlichen Sinne erteilt. Diese Vereinbarung begründet keinen Anspruch der Kommune auf den Ausbau und keine Vergütungsansprüche des Telekommunikationsunternehmens.</w:t>
      </w:r>
      <w:r w:rsidR="004D2E7C">
        <w:t xml:space="preserve"> Sie gewährt keine Exklusivitätsansprüche insbesondere auf die Nutzung öffentlicher Wege.</w:t>
      </w:r>
    </w:p>
    <w:p w14:paraId="3471E2B2" w14:textId="77777777" w:rsidR="00E8518E" w:rsidRDefault="00E8518E" w:rsidP="00E8518E">
      <w:pPr>
        <w:spacing w:line="300" w:lineRule="auto"/>
      </w:pPr>
    </w:p>
    <w:p w14:paraId="1012836F" w14:textId="769B3E9D" w:rsidR="00E8518E" w:rsidRPr="00504BAD" w:rsidRDefault="00E8518E" w:rsidP="00E8518E">
      <w:pPr>
        <w:pStyle w:val="berschrift1"/>
      </w:pPr>
      <w:bookmarkStart w:id="3" w:name="_Toc136847171"/>
      <w:r w:rsidRPr="00504BAD">
        <w:t>Glasfaserausbau des Telekommunikationsunternehmen</w:t>
      </w:r>
      <w:bookmarkEnd w:id="3"/>
      <w:r w:rsidRPr="00504BAD">
        <w:t xml:space="preserve"> </w:t>
      </w:r>
    </w:p>
    <w:p w14:paraId="0C730825" w14:textId="38064C34" w:rsidR="002802EF" w:rsidRDefault="002802EF" w:rsidP="002802EF">
      <w:pPr>
        <w:pStyle w:val="berschrift2"/>
      </w:pPr>
      <w:r>
        <w:t>Eckdaten des Ausbauprojekts</w:t>
      </w:r>
    </w:p>
    <w:p w14:paraId="3148F8B7" w14:textId="57767686" w:rsidR="00E8518E" w:rsidRDefault="00E8518E" w:rsidP="002802EF">
      <w:pPr>
        <w:spacing w:line="300" w:lineRule="auto"/>
      </w:pPr>
      <w:r>
        <w:t>Das Telekommunikationsunternehmen beabsichtigt</w:t>
      </w:r>
      <w:r w:rsidR="002802EF">
        <w:t xml:space="preserve"> in der Kommune</w:t>
      </w:r>
      <w:r>
        <w:t xml:space="preserve"> bis zum </w:t>
      </w:r>
      <w:r w:rsidRPr="003F5BF0">
        <w:fldChar w:fldCharType="begin">
          <w:ffData>
            <w:name w:val=""/>
            <w:enabled/>
            <w:calcOnExit w:val="0"/>
            <w:textInput/>
          </w:ffData>
        </w:fldChar>
      </w:r>
      <w:r w:rsidRPr="003F5BF0">
        <w:instrText xml:space="preserve"> FORMTEXT </w:instrText>
      </w:r>
      <w:r w:rsidRPr="003F5BF0">
        <w:fldChar w:fldCharType="separate"/>
      </w:r>
      <w:r w:rsidRPr="003F5BF0">
        <w:t> </w:t>
      </w:r>
      <w:r w:rsidRPr="003F5BF0">
        <w:t> </w:t>
      </w:r>
      <w:r w:rsidRPr="003F5BF0">
        <w:t> </w:t>
      </w:r>
      <w:r w:rsidRPr="003F5BF0">
        <w:t> </w:t>
      </w:r>
      <w:r w:rsidRPr="003F5BF0">
        <w:t> </w:t>
      </w:r>
      <w:r w:rsidRPr="003F5BF0">
        <w:fldChar w:fldCharType="end"/>
      </w:r>
      <w:r>
        <w:t xml:space="preserve"> die Errichtung von voraussichtlich </w:t>
      </w:r>
      <w:r w:rsidRPr="003F5BF0">
        <w:fldChar w:fldCharType="begin">
          <w:ffData>
            <w:name w:val="Text1"/>
            <w:enabled/>
            <w:calcOnExit w:val="0"/>
            <w:textInput/>
          </w:ffData>
        </w:fldChar>
      </w:r>
      <w:r w:rsidRPr="003F5BF0">
        <w:instrText xml:space="preserve"> FORMTEXT </w:instrText>
      </w:r>
      <w:r w:rsidRPr="003F5BF0">
        <w:fldChar w:fldCharType="separate"/>
      </w:r>
      <w:r w:rsidRPr="003F5BF0">
        <w:t> </w:t>
      </w:r>
      <w:r w:rsidRPr="003F5BF0">
        <w:t> </w:t>
      </w:r>
      <w:r w:rsidRPr="003F5BF0">
        <w:t> </w:t>
      </w:r>
      <w:r w:rsidRPr="003F5BF0">
        <w:t> </w:t>
      </w:r>
      <w:r w:rsidRPr="003F5BF0">
        <w:t> </w:t>
      </w:r>
      <w:r w:rsidRPr="003F5BF0">
        <w:fldChar w:fldCharType="end"/>
      </w:r>
      <w:r>
        <w:t xml:space="preserve"> </w:t>
      </w:r>
      <w:r w:rsidRPr="00680B34">
        <w:t xml:space="preserve">Glasfaseranschlüssen </w:t>
      </w:r>
      <w:r>
        <w:t>im eigenwirtschaftlichen Ausbau.</w:t>
      </w:r>
    </w:p>
    <w:p w14:paraId="6F1560FA" w14:textId="77777777" w:rsidR="00DE7CA5" w:rsidRDefault="00DE7CA5" w:rsidP="00DE7CA5">
      <w:pPr>
        <w:spacing w:line="300" w:lineRule="auto"/>
      </w:pPr>
      <w:r>
        <w:t xml:space="preserve">Der Ausbau soll möglichst flächendeckend erfolgen. Das beabsichtigte Ausbaugebiet ist in </w:t>
      </w:r>
      <w:r w:rsidRPr="002802EF">
        <w:rPr>
          <w:b/>
        </w:rPr>
        <w:t>Anlage A1</w:t>
      </w:r>
      <w:r>
        <w:t xml:space="preserve"> dargestellt.</w:t>
      </w:r>
    </w:p>
    <w:p w14:paraId="09189F54" w14:textId="0CADEA78" w:rsidR="002802EF" w:rsidRDefault="002802EF" w:rsidP="002802EF">
      <w:pPr>
        <w:spacing w:line="300" w:lineRule="auto"/>
      </w:pPr>
    </w:p>
    <w:p w14:paraId="0708B57E" w14:textId="4F641EAC" w:rsidR="002802EF" w:rsidRDefault="002802EF" w:rsidP="002802EF">
      <w:pPr>
        <w:pStyle w:val="berschrift2"/>
      </w:pPr>
      <w:r>
        <w:t>Ausbaustufe</w:t>
      </w:r>
    </w:p>
    <w:p w14:paraId="577A5195" w14:textId="61ED16C7" w:rsidR="00E8518E" w:rsidRDefault="00E8518E" w:rsidP="002802EF">
      <w:pPr>
        <w:spacing w:line="300" w:lineRule="auto"/>
      </w:pPr>
      <w:r>
        <w:t>Das Telekommunikationsunternehmen verpflichtet sich, das Netz</w:t>
      </w:r>
      <w:r w:rsidRPr="00FB1146">
        <w:t xml:space="preserve"> als „Fiber </w:t>
      </w:r>
      <w:proofErr w:type="spellStart"/>
      <w:r w:rsidRPr="00FB1146">
        <w:t>to</w:t>
      </w:r>
      <w:proofErr w:type="spellEnd"/>
      <w:r w:rsidRPr="00FB1146">
        <w:t xml:space="preserve"> </w:t>
      </w:r>
      <w:proofErr w:type="spellStart"/>
      <w:r w:rsidRPr="00FB1146">
        <w:t>the</w:t>
      </w:r>
      <w:proofErr w:type="spellEnd"/>
      <w:r w:rsidRPr="00FB1146">
        <w:t xml:space="preserve"> Building” (FTTB) oder „Fiber </w:t>
      </w:r>
      <w:proofErr w:type="spellStart"/>
      <w:r w:rsidRPr="00FB1146">
        <w:t>to</w:t>
      </w:r>
      <w:proofErr w:type="spellEnd"/>
      <w:r w:rsidRPr="00FB1146">
        <w:t xml:space="preserve"> </w:t>
      </w:r>
      <w:proofErr w:type="spellStart"/>
      <w:r w:rsidRPr="00FB1146">
        <w:t>the</w:t>
      </w:r>
      <w:proofErr w:type="spellEnd"/>
      <w:r w:rsidRPr="00FB1146">
        <w:t xml:space="preserve"> </w:t>
      </w:r>
      <w:proofErr w:type="spellStart"/>
      <w:r w:rsidRPr="00FB1146">
        <w:t>home</w:t>
      </w:r>
      <w:proofErr w:type="spellEnd"/>
      <w:r w:rsidRPr="00FB1146">
        <w:t>” (FTTH)</w:t>
      </w:r>
      <w:r>
        <w:t>.</w:t>
      </w:r>
      <w:r w:rsidR="00753C42" w:rsidRPr="00753C42">
        <w:t xml:space="preserve"> </w:t>
      </w:r>
      <w:r w:rsidR="00753C42">
        <w:t>Das Telekommunikationsunternehmen beabsichtigt, das errichtete Netz zu marktüblichen Konditionen auch für Dritte zu öffnen („Open Access“).</w:t>
      </w:r>
    </w:p>
    <w:p w14:paraId="270DEC5B" w14:textId="0113258C" w:rsidR="002802EF" w:rsidRDefault="002802EF" w:rsidP="002802EF">
      <w:pPr>
        <w:spacing w:line="300" w:lineRule="auto"/>
      </w:pPr>
    </w:p>
    <w:p w14:paraId="56942720" w14:textId="09DB9B55" w:rsidR="002802EF" w:rsidRDefault="00DE7CA5" w:rsidP="002802EF">
      <w:pPr>
        <w:pStyle w:val="berschrift2"/>
      </w:pPr>
      <w:r>
        <w:t>Versorgung besonderer Einrichtungen</w:t>
      </w:r>
    </w:p>
    <w:p w14:paraId="1AF6D3D9" w14:textId="31DBF92C" w:rsidR="00E8518E" w:rsidRDefault="00E8518E" w:rsidP="002802EF">
      <w:pPr>
        <w:spacing w:line="300" w:lineRule="auto"/>
      </w:pPr>
      <w:r>
        <w:t xml:space="preserve">Das </w:t>
      </w:r>
      <w:r w:rsidRPr="00AE6091">
        <w:t xml:space="preserve">Telekommunikationsunternehmen </w:t>
      </w:r>
      <w:r>
        <w:t>verpflichtet sich</w:t>
      </w:r>
      <w:r w:rsidRPr="00AE6091">
        <w:t xml:space="preserve">, auch </w:t>
      </w:r>
      <w:r>
        <w:t xml:space="preserve">den Trägern </w:t>
      </w:r>
      <w:r w:rsidRPr="00AE6091">
        <w:t>soziale</w:t>
      </w:r>
      <w:r>
        <w:t>r</w:t>
      </w:r>
      <w:r w:rsidRPr="00AE6091">
        <w:t xml:space="preserve"> Einrichtungen und öffentliche</w:t>
      </w:r>
      <w:r>
        <w:t>r</w:t>
      </w:r>
      <w:r w:rsidRPr="00AE6091">
        <w:t xml:space="preserve"> Gebäude</w:t>
      </w:r>
      <w:r>
        <w:t xml:space="preserve"> im Gebiet der Kommune</w:t>
      </w:r>
      <w:r w:rsidRPr="00AE6091">
        <w:t xml:space="preserve"> eine Anbindung an das Glasfasernetz zu marktüb</w:t>
      </w:r>
      <w:r>
        <w:t>l</w:t>
      </w:r>
      <w:r w:rsidRPr="00AE6091">
        <w:t>ichen Bedingungen anzubieten</w:t>
      </w:r>
      <w:r>
        <w:t xml:space="preserve">, insbesondere Kindergärten, Schulen, </w:t>
      </w:r>
      <w:r w:rsidR="00DE7CA5">
        <w:t xml:space="preserve">eingetragenen Vereinen, </w:t>
      </w:r>
      <w:r>
        <w:t xml:space="preserve">Einrichtungen der Gesundheitsversorgung und der Wohlfahrtspflege sowie Behörden. Eine Liste dieser Einrichtungen in der Kommune liegt als </w:t>
      </w:r>
      <w:r w:rsidRPr="002802EF">
        <w:rPr>
          <w:b/>
        </w:rPr>
        <w:t xml:space="preserve">Anlage A2 </w:t>
      </w:r>
      <w:r>
        <w:t>bei.</w:t>
      </w:r>
    </w:p>
    <w:p w14:paraId="039F48EB" w14:textId="47A37A67" w:rsidR="00E8518E" w:rsidRDefault="00E8518E" w:rsidP="00E8518E">
      <w:pPr>
        <w:pStyle w:val="berschrift1"/>
      </w:pPr>
      <w:bookmarkStart w:id="4" w:name="_Hlk176088125"/>
      <w:bookmarkEnd w:id="1"/>
      <w:bookmarkEnd w:id="2"/>
      <w:r>
        <w:lastRenderedPageBreak/>
        <w:t>Unterstützung durch die Kommune</w:t>
      </w:r>
    </w:p>
    <w:p w14:paraId="4345FB82" w14:textId="31193468" w:rsidR="00056AF1" w:rsidRDefault="00056AF1" w:rsidP="00056AF1">
      <w:pPr>
        <w:pStyle w:val="berschrift2"/>
      </w:pPr>
      <w:r>
        <w:t>Unterstützung</w:t>
      </w:r>
      <w:r w:rsidR="003E0DCA">
        <w:t xml:space="preserve"> und Neutralitätspflicht</w:t>
      </w:r>
    </w:p>
    <w:p w14:paraId="403B43FF" w14:textId="1AE70D0E" w:rsidR="00E8518E" w:rsidRDefault="00E8518E" w:rsidP="00056AF1">
      <w:pPr>
        <w:spacing w:line="300" w:lineRule="auto"/>
      </w:pPr>
      <w:r>
        <w:t>Diese Kooperationsvereinbarung begründet keine exklusiven Rechte. Die Kommune muss in ihrer Funktion als Wegebaulastträger und Straßenverkehrsbehörde wettbewerbsneutral agieren. Das bleibt von dieser Kooperationsvereinbarung unberührt.</w:t>
      </w:r>
    </w:p>
    <w:p w14:paraId="08F4F52D" w14:textId="77777777" w:rsidR="003E0DCA" w:rsidRDefault="003E0DCA" w:rsidP="003E0DCA">
      <w:pPr>
        <w:spacing w:line="300" w:lineRule="auto"/>
      </w:pPr>
      <w:r>
        <w:t>Die Kommune verpflichtet sich, den Glasfaserausbau im Rahmen ihrer Neutralitätspflicht sowie weiterer gesetzlicher Rahmenbedingungen zu unterstützen, um den Ausbau effizient und ressourcenschonend umzusetzen.</w:t>
      </w:r>
    </w:p>
    <w:p w14:paraId="3CAC6335" w14:textId="476AFBC2" w:rsidR="00E8518E" w:rsidRDefault="00E8518E" w:rsidP="00E8518E">
      <w:pPr>
        <w:spacing w:line="300" w:lineRule="auto"/>
      </w:pPr>
    </w:p>
    <w:p w14:paraId="6E4916D1" w14:textId="3BB1278C" w:rsidR="002802EF" w:rsidRDefault="002802EF" w:rsidP="002802EF">
      <w:pPr>
        <w:pStyle w:val="berschrift2"/>
      </w:pPr>
      <w:r>
        <w:t>Ansprechpersonen</w:t>
      </w:r>
    </w:p>
    <w:p w14:paraId="15C14365" w14:textId="559FF165" w:rsidR="002802EF" w:rsidRDefault="00E8518E" w:rsidP="006F0FF8">
      <w:pPr>
        <w:spacing w:line="300" w:lineRule="auto"/>
      </w:pPr>
      <w:r>
        <w:t xml:space="preserve">Die </w:t>
      </w:r>
      <w:r w:rsidR="007F2CA6">
        <w:t xml:space="preserve">Kooperationspartner </w:t>
      </w:r>
      <w:r>
        <w:t xml:space="preserve">verständigen sich auf eine enge und konstruktive Zusammenarbeit. </w:t>
      </w:r>
      <w:r w:rsidR="007F2CA6">
        <w:t>Al</w:t>
      </w:r>
      <w:r>
        <w:t xml:space="preserve">s </w:t>
      </w:r>
      <w:r w:rsidR="00056AF1">
        <w:t xml:space="preserve">zentrale </w:t>
      </w:r>
      <w:r>
        <w:t>Ansprechperson</w:t>
      </w:r>
      <w:r w:rsidR="00056AF1">
        <w:t xml:space="preserve"> zur Umsetzung dieser Vereinbarung sowie des Ausbaus</w:t>
      </w:r>
      <w:r w:rsidR="007F2CA6">
        <w:t xml:space="preserve"> benennen </w:t>
      </w:r>
      <w:r w:rsidR="006F0FF8">
        <w:t xml:space="preserve">die Kommune und das Telekommunikationsunternehmen die in </w:t>
      </w:r>
      <w:r w:rsidR="006F0FF8" w:rsidRPr="006F0FF8">
        <w:rPr>
          <w:b/>
        </w:rPr>
        <w:t>Anlage A3</w:t>
      </w:r>
      <w:r w:rsidR="006F0FF8">
        <w:t xml:space="preserve"> mit Kontaktdaten benannten Personen.</w:t>
      </w:r>
    </w:p>
    <w:p w14:paraId="418D22FD" w14:textId="2D41B7BC" w:rsidR="00666137" w:rsidRDefault="00666137" w:rsidP="00666137">
      <w:pPr>
        <w:spacing w:line="300" w:lineRule="auto"/>
      </w:pPr>
      <w:r>
        <w:t>Die Kooperationspartner sichern</w:t>
      </w:r>
      <w:r w:rsidR="003E0DCA">
        <w:t xml:space="preserve"> die</w:t>
      </w:r>
      <w:r>
        <w:t xml:space="preserve"> Erreichbarkeit während der üblichen Geschäftszeiten und Beantwortung von Anfragen innerhalb von spätestens zwei Wochen zu.</w:t>
      </w:r>
      <w:r w:rsidR="003E0DCA" w:rsidRPr="003E0DCA">
        <w:t xml:space="preserve"> </w:t>
      </w:r>
      <w:r w:rsidR="003E0DCA">
        <w:t>Etwaige Wechsel der Ansprechperson haben die Kooperationspartner unverzüglich mitzuteilen.</w:t>
      </w:r>
    </w:p>
    <w:p w14:paraId="23990CCF" w14:textId="77777777" w:rsidR="00666137" w:rsidRDefault="00666137" w:rsidP="00E8518E">
      <w:pPr>
        <w:spacing w:line="300" w:lineRule="auto"/>
      </w:pPr>
    </w:p>
    <w:p w14:paraId="7512A393" w14:textId="102FF24C" w:rsidR="00E8518E" w:rsidRPr="00282EA3" w:rsidRDefault="00E8518E" w:rsidP="00E8518E">
      <w:pPr>
        <w:pStyle w:val="berschrift1"/>
      </w:pPr>
      <w:r w:rsidRPr="00282EA3">
        <w:t>Zeitplan und Kommunikation</w:t>
      </w:r>
    </w:p>
    <w:p w14:paraId="671A3E14" w14:textId="04E58F33" w:rsidR="00E8518E" w:rsidRDefault="00056AF1" w:rsidP="00056AF1">
      <w:pPr>
        <w:pStyle w:val="berschrift2"/>
      </w:pPr>
      <w:r>
        <w:t>Verpflichtung zum zügigen Ausbau</w:t>
      </w:r>
    </w:p>
    <w:p w14:paraId="74CC72E2" w14:textId="3CF25886" w:rsidR="00E8518E" w:rsidRDefault="00E8518E" w:rsidP="00E8518E">
      <w:pPr>
        <w:spacing w:line="300" w:lineRule="auto"/>
      </w:pPr>
      <w:r>
        <w:t xml:space="preserve">Der Netzbetreiber verpflichtet sich, den Ausbau des Glasfasernetzes in der Kommune unter vollem Einsatz der Ressourcen des Unternehmens voranzutreiben und beabsichtigt, ihn nach dem als </w:t>
      </w:r>
      <w:r w:rsidRPr="007A68B1">
        <w:rPr>
          <w:b/>
        </w:rPr>
        <w:t>Anlage A</w:t>
      </w:r>
      <w:r w:rsidR="006F0FF8">
        <w:rPr>
          <w:b/>
        </w:rPr>
        <w:t>4</w:t>
      </w:r>
      <w:r>
        <w:t xml:space="preserve"> beiliegenden vorläufigen Zeitplan umzusetzen.</w:t>
      </w:r>
    </w:p>
    <w:p w14:paraId="62603E56" w14:textId="77777777" w:rsidR="00E8518E" w:rsidRDefault="00E8518E" w:rsidP="00E8518E">
      <w:pPr>
        <w:spacing w:line="300" w:lineRule="auto"/>
      </w:pPr>
    </w:p>
    <w:p w14:paraId="21445B5C" w14:textId="7A2173C8" w:rsidR="00E8518E" w:rsidRDefault="00056AF1" w:rsidP="00056AF1">
      <w:pPr>
        <w:pStyle w:val="berschrift2"/>
      </w:pPr>
      <w:bookmarkStart w:id="5" w:name="_Ref176019133"/>
      <w:r>
        <w:t>Kommunikation über Projektfortschritt</w:t>
      </w:r>
      <w:bookmarkEnd w:id="5"/>
    </w:p>
    <w:p w14:paraId="5671A466" w14:textId="7940AEB4" w:rsidR="00E8518E" w:rsidRDefault="00E8518E" w:rsidP="00E8518E">
      <w:pPr>
        <w:spacing w:line="300" w:lineRule="auto"/>
      </w:pPr>
      <w:r>
        <w:t xml:space="preserve">Die </w:t>
      </w:r>
      <w:r w:rsidR="003450FC">
        <w:t xml:space="preserve">Kooperationspartner </w:t>
      </w:r>
      <w:r>
        <w:t>vereinbaren, sich in regelmäßigen Abständen über den Projektfortschritt zu informieren. Das Telekommunikationsunternehmen verpflichtet sich, die Kommune und die Öffentlichkeit unverzüglich über etwaige Verzögerungen sowie deren Gründe zu informieren und einen neuen Zeitplan zu kommunizieren.</w:t>
      </w:r>
    </w:p>
    <w:p w14:paraId="60BCBDEF" w14:textId="77777777" w:rsidR="00E8518E" w:rsidRDefault="00E8518E" w:rsidP="00E8518E">
      <w:pPr>
        <w:spacing w:line="300" w:lineRule="auto"/>
      </w:pPr>
    </w:p>
    <w:p w14:paraId="08BD1967" w14:textId="77777777" w:rsidR="00E8518E" w:rsidRPr="0032584D" w:rsidRDefault="00E8518E" w:rsidP="00E8518E">
      <w:pPr>
        <w:pStyle w:val="berschrift2"/>
      </w:pPr>
      <w:r w:rsidRPr="0032584D">
        <w:t>Öffentlichkeitsarbeit</w:t>
      </w:r>
    </w:p>
    <w:p w14:paraId="3E2AD757" w14:textId="3902E37E" w:rsidR="00E8518E" w:rsidRDefault="00E8518E" w:rsidP="00E8518E">
      <w:pPr>
        <w:spacing w:line="300" w:lineRule="auto"/>
      </w:pPr>
      <w:r>
        <w:t xml:space="preserve">Die </w:t>
      </w:r>
      <w:r w:rsidR="003450FC">
        <w:t>Kooperationspartner sagen</w:t>
      </w:r>
      <w:r>
        <w:t xml:space="preserve"> </w:t>
      </w:r>
      <w:r w:rsidR="003450FC">
        <w:t>zu</w:t>
      </w:r>
      <w:r>
        <w:t>, sich bei der Öffentlichkeitsarbeit in Bezug auf den Glasfaserausbau gegenseitig zu unterstützen.</w:t>
      </w:r>
    </w:p>
    <w:p w14:paraId="0C940438" w14:textId="77777777" w:rsidR="00E8518E" w:rsidRDefault="00E8518E" w:rsidP="00E8518E">
      <w:pPr>
        <w:spacing w:line="300" w:lineRule="auto"/>
      </w:pPr>
      <w:r>
        <w:t>Die Kommune beabsichtigt, Informationsveranstaltungen des Telekommunikations-unternehmens zu unterstützen. Dazu gehört die Suche nach geeigneten Räumlichkeiten, die Information der Menschen und Unternehmen über die Informationsveranstaltung und den beabsichtigten Ausbau und die Teilnahme an öffentlichen Veranstaltungen durch eine Vertretung der Kommune.</w:t>
      </w:r>
    </w:p>
    <w:p w14:paraId="351D57F7" w14:textId="77777777" w:rsidR="00E8518E" w:rsidRDefault="00E8518E" w:rsidP="00E8518E">
      <w:pPr>
        <w:spacing w:line="300" w:lineRule="auto"/>
      </w:pPr>
      <w:r>
        <w:t>Die Kommune unterstützt das Telekommunikationsunternehmen auf Basis der ihr vorliegenden Informationen im Rahmen ihrer gesetzlichen Befugnisse bei der Ermittlung von Ansprechpersonen bei der Wohnungswirtschaft, insbesondere Hausverwaltungen.</w:t>
      </w:r>
    </w:p>
    <w:bookmarkEnd w:id="4"/>
    <w:p w14:paraId="41C46371" w14:textId="77777777" w:rsidR="00E8518E" w:rsidRDefault="00E8518E" w:rsidP="00E8518E">
      <w:pPr>
        <w:spacing w:line="300" w:lineRule="auto"/>
      </w:pPr>
    </w:p>
    <w:p w14:paraId="40D37A16" w14:textId="77777777" w:rsidR="00BB02B1" w:rsidRDefault="00BB02B1" w:rsidP="00BB02B1">
      <w:pPr>
        <w:pStyle w:val="berschrift1"/>
      </w:pPr>
      <w:bookmarkStart w:id="6" w:name="_Hlk176087842"/>
      <w:r>
        <w:lastRenderedPageBreak/>
        <w:t>Wirtschaftlichkeit des Ausbaus</w:t>
      </w:r>
    </w:p>
    <w:p w14:paraId="0BFF6F71" w14:textId="77777777" w:rsidR="00BB02B1" w:rsidRPr="00DF152D" w:rsidRDefault="00BB02B1" w:rsidP="00BB02B1">
      <w:pPr>
        <w:pStyle w:val="berschrift2"/>
      </w:pPr>
      <w:r w:rsidRPr="00DF152D">
        <w:t>Keine Ausbauverpflichtung</w:t>
      </w:r>
    </w:p>
    <w:p w14:paraId="61630689" w14:textId="77777777" w:rsidR="00BB02B1" w:rsidRDefault="00BB02B1" w:rsidP="00BB02B1">
      <w:pPr>
        <w:spacing w:line="300" w:lineRule="auto"/>
      </w:pPr>
      <w:r>
        <w:t>Das Telekommunikationsunternehmen behält sich vor, im Falle der Unwirtschaftlichkeit ganz oder teilweise von dem geplanten Ausbauvorhaben Abstand zu nehmen. Ein Anspruch der Kommune gegen das Telekommunikationsunternehmen auf Umsetzung des angekündigten Glasfaserausbaus besteht nicht.</w:t>
      </w:r>
    </w:p>
    <w:p w14:paraId="2EFE905C" w14:textId="77777777" w:rsidR="00BB02B1" w:rsidRDefault="00BB02B1" w:rsidP="00BB02B1">
      <w:pPr>
        <w:spacing w:line="300" w:lineRule="auto"/>
      </w:pPr>
    </w:p>
    <w:p w14:paraId="76F4E40C" w14:textId="77777777" w:rsidR="00BB02B1" w:rsidRPr="00DF152D" w:rsidRDefault="00BB02B1" w:rsidP="00BB02B1">
      <w:pPr>
        <w:pStyle w:val="berschrift2"/>
      </w:pPr>
      <w:r w:rsidRPr="00DF152D">
        <w:t>Vorvermarktung</w:t>
      </w:r>
    </w:p>
    <w:p w14:paraId="2BDD9D44" w14:textId="77777777" w:rsidR="00BB02B1" w:rsidRDefault="00BB02B1" w:rsidP="00BB02B1">
      <w:pPr>
        <w:spacing w:line="300" w:lineRule="auto"/>
      </w:pPr>
      <w:r>
        <w:t>Das Telekommunikationsunternehmen beabsichtigt, die Nachfrage nach Glasfaseranschlüssen durch eine Vorvermarktung zu ermitteln.</w:t>
      </w:r>
    </w:p>
    <w:p w14:paraId="6FE70BBF" w14:textId="77777777" w:rsidR="00BB02B1" w:rsidRDefault="00BB02B1" w:rsidP="00BB02B1">
      <w:pPr>
        <w:spacing w:line="300" w:lineRule="auto"/>
      </w:pPr>
      <w:r>
        <w:t xml:space="preserve">Um die Wirtschaftlichkeit des Ausbaus sicherzustellen, strebt das Telekommunikationsunternehmen eine Vorvermarktungsquote von 30% der potentiellen Kundinnen und Kunden an. Erst nach Abschluss der Vorvermarktung beurteilt das Telekommunikationsunternehmen abschließend, ob und in welchem Umfang es ausbaut. </w:t>
      </w:r>
    </w:p>
    <w:p w14:paraId="0DBA9A9F" w14:textId="77777777" w:rsidR="00BB02B1" w:rsidRDefault="00BB02B1" w:rsidP="00BB02B1">
      <w:pPr>
        <w:spacing w:line="300" w:lineRule="auto"/>
      </w:pPr>
    </w:p>
    <w:p w14:paraId="4ACA7F88" w14:textId="77777777" w:rsidR="00BB02B1" w:rsidRDefault="00BB02B1" w:rsidP="00BB02B1">
      <w:pPr>
        <w:pStyle w:val="berschrift2"/>
      </w:pPr>
      <w:r>
        <w:t>Unerwartete Hindernisse</w:t>
      </w:r>
    </w:p>
    <w:p w14:paraId="558B5FF8" w14:textId="77777777" w:rsidR="00BB02B1" w:rsidRDefault="00BB02B1" w:rsidP="00BB02B1">
      <w:pPr>
        <w:spacing w:line="300" w:lineRule="auto"/>
      </w:pPr>
      <w:r>
        <w:t>Das Telekommunikationsunternehmen behält sich ferner vor, bei unerwarteten Ereignissen von einem Ausbau ganz oder teilweise abzusehen. Dazu gehören insbesondere unvorhergesehene Kostensteigerungen beispielsweise durch Bodenhindernisse oder steigende Baukosten.</w:t>
      </w:r>
    </w:p>
    <w:p w14:paraId="5EED8595" w14:textId="77777777" w:rsidR="00BB02B1" w:rsidRDefault="00BB02B1" w:rsidP="00BB02B1">
      <w:pPr>
        <w:spacing w:line="300" w:lineRule="auto"/>
      </w:pPr>
    </w:p>
    <w:p w14:paraId="592A92D3" w14:textId="77777777" w:rsidR="00BB02B1" w:rsidRDefault="00BB02B1" w:rsidP="00BB02B1">
      <w:pPr>
        <w:pStyle w:val="berschrift2"/>
      </w:pPr>
      <w:r>
        <w:t>Beteiligung der Kommune</w:t>
      </w:r>
    </w:p>
    <w:p w14:paraId="514F7F7E" w14:textId="77777777" w:rsidR="00BB02B1" w:rsidRDefault="00BB02B1" w:rsidP="00BB02B1">
      <w:pPr>
        <w:spacing w:line="300" w:lineRule="auto"/>
      </w:pPr>
      <w:r>
        <w:t>Das Telekommunikationsunternehmen verpflichtet sich, die Kommune vor einer Entscheidung über eine Reduzierung oder Einstellung des Projektes Gelegenheit zur Stellungnahme zu geben und die Kommune sowie im Fall einer Reduzierung oder Einstellung des Projektes auch die Öffentlichkeit unverzüglich über das Ergebnis ihrer Entscheidung zu informieren.</w:t>
      </w:r>
    </w:p>
    <w:bookmarkEnd w:id="6"/>
    <w:p w14:paraId="71DAF29E" w14:textId="77777777" w:rsidR="00BB02B1" w:rsidRDefault="00BB02B1" w:rsidP="00BB02B1">
      <w:pPr>
        <w:spacing w:line="300" w:lineRule="auto"/>
      </w:pPr>
    </w:p>
    <w:p w14:paraId="555FC2C0" w14:textId="77777777" w:rsidR="00BB02B1" w:rsidRDefault="00BB02B1">
      <w:pPr>
        <w:jc w:val="left"/>
        <w:rPr>
          <w:b/>
          <w:bCs/>
          <w:sz w:val="24"/>
        </w:rPr>
      </w:pPr>
      <w:r>
        <w:br w:type="page"/>
      </w:r>
    </w:p>
    <w:p w14:paraId="2627AF2F" w14:textId="7C9AB006" w:rsidR="00E8518E" w:rsidRDefault="00E8518E" w:rsidP="00E8518E">
      <w:pPr>
        <w:pStyle w:val="berschrift1"/>
      </w:pPr>
      <w:bookmarkStart w:id="7" w:name="_Hlk176087857"/>
      <w:r>
        <w:lastRenderedPageBreak/>
        <w:t>Durchführung von Verwaltungsverfahren</w:t>
      </w:r>
    </w:p>
    <w:p w14:paraId="5B785C57" w14:textId="77777777" w:rsidR="00E8518E" w:rsidRPr="0032584D" w:rsidRDefault="00E8518E" w:rsidP="00E8518E">
      <w:pPr>
        <w:pStyle w:val="berschrift2"/>
      </w:pPr>
      <w:r w:rsidRPr="0032584D">
        <w:t>Zügige und wohlwollende Durchführung</w:t>
      </w:r>
    </w:p>
    <w:p w14:paraId="337B4D46" w14:textId="3AD68056" w:rsidR="00E8518E" w:rsidRDefault="00E8518E" w:rsidP="00E8518E">
      <w:pPr>
        <w:spacing w:line="300" w:lineRule="auto"/>
      </w:pPr>
      <w:r>
        <w:t xml:space="preserve">Die </w:t>
      </w:r>
      <w:r w:rsidR="006F6043">
        <w:t xml:space="preserve">Kooperationspartner </w:t>
      </w:r>
      <w:r>
        <w:t xml:space="preserve">verpflichten sich, ihre gesetzlichen Rechte und Pflichten unter Rücksichtnahme auf die gegenseitigen Interessen sowie den Interessen Dritter auszuüben. Den </w:t>
      </w:r>
      <w:r w:rsidR="006F6043">
        <w:t xml:space="preserve">Kooperationspartnern </w:t>
      </w:r>
      <w:r>
        <w:t>ist die Publikation des Bundesministeriums für Digitalisierung und Verkehr (BMDV) „Rechte und Pflichten beim Gigabitausbau“</w:t>
      </w:r>
      <w:r>
        <w:rPr>
          <w:rStyle w:val="Funotenzeichen"/>
        </w:rPr>
        <w:footnoteReference w:id="1"/>
      </w:r>
      <w:r>
        <w:t xml:space="preserve"> bekannt.</w:t>
      </w:r>
    </w:p>
    <w:p w14:paraId="1C503DD7" w14:textId="77777777" w:rsidR="00E8518E" w:rsidRDefault="00E8518E" w:rsidP="00E8518E">
      <w:pPr>
        <w:spacing w:line="300" w:lineRule="auto"/>
      </w:pPr>
      <w:r>
        <w:t>Die Kommune verpflichtet sich, Genehmigungsverfahren zur Ermöglichung des Glasfaserausbaus zügig und wohlwollend durchzuführen.</w:t>
      </w:r>
    </w:p>
    <w:p w14:paraId="4D61188D" w14:textId="77777777" w:rsidR="00E8518E" w:rsidRDefault="00E8518E" w:rsidP="00E8518E">
      <w:pPr>
        <w:spacing w:line="300" w:lineRule="auto"/>
      </w:pPr>
    </w:p>
    <w:p w14:paraId="20F7C2F3" w14:textId="77777777" w:rsidR="00E8518E" w:rsidRPr="0032584D" w:rsidRDefault="00E8518E" w:rsidP="00E8518E">
      <w:pPr>
        <w:pStyle w:val="berschrift2"/>
      </w:pPr>
      <w:r w:rsidRPr="0032584D">
        <w:t>Unterstützung bei Genehmigungsverfahren</w:t>
      </w:r>
    </w:p>
    <w:p w14:paraId="63289864" w14:textId="77777777" w:rsidR="00B60CBE" w:rsidRDefault="00B60CBE" w:rsidP="00B60CBE">
      <w:pPr>
        <w:spacing w:line="300" w:lineRule="auto"/>
      </w:pPr>
      <w:r>
        <w:t>Die Kommune verpflichtet sich, das Telekommunikationsunternehmen nach § 25 VwVfG im Rahmen seiner Kapazitäten bei der Ermittlung der zuständigen Behörden und erforderlichen Verfahren zu unterstützen. Das Telekommunikationsunternehmen erkennt dabei an, dass die Verantwortung für die Antragsstellung bei ihm verbleibt. Die Kommune übernimmt für ihre Auskünfte keine Haftung zur Richtigkeit oder Vollständigkeit ihrer Auskünfte über die bestehenden gesetzlichen Regelungen hinaus.</w:t>
      </w:r>
    </w:p>
    <w:p w14:paraId="52C2A542" w14:textId="77777777" w:rsidR="00E8518E" w:rsidRDefault="00E8518E" w:rsidP="00E8518E">
      <w:pPr>
        <w:spacing w:line="300" w:lineRule="auto"/>
      </w:pPr>
    </w:p>
    <w:p w14:paraId="104AA5E7" w14:textId="77777777" w:rsidR="00E8518E" w:rsidRPr="0032584D" w:rsidRDefault="00E8518E" w:rsidP="00E8518E">
      <w:pPr>
        <w:pStyle w:val="berschrift2"/>
      </w:pPr>
      <w:r w:rsidRPr="0032584D">
        <w:t>Gebührenerhebung</w:t>
      </w:r>
    </w:p>
    <w:p w14:paraId="1ACB48FD" w14:textId="77777777" w:rsidR="00E8518E" w:rsidRDefault="00E8518E" w:rsidP="00E8518E">
      <w:pPr>
        <w:spacing w:line="300" w:lineRule="auto"/>
      </w:pPr>
      <w:r>
        <w:t>Die Kommune verpflichtet sich, Gebühren nach Möglichkeit in Sammelbescheiden zusammenzufassen.</w:t>
      </w:r>
    </w:p>
    <w:p w14:paraId="03BBE2FD" w14:textId="77777777" w:rsidR="00E8518E" w:rsidRDefault="00E8518E" w:rsidP="00E8518E">
      <w:pPr>
        <w:spacing w:line="300" w:lineRule="auto"/>
      </w:pPr>
    </w:p>
    <w:p w14:paraId="59FFA58D" w14:textId="77777777" w:rsidR="00E8518E" w:rsidRPr="0032584D" w:rsidRDefault="00E8518E" w:rsidP="00E8518E">
      <w:pPr>
        <w:pStyle w:val="berschrift2"/>
      </w:pPr>
      <w:r w:rsidRPr="0032584D">
        <w:t>Vollmachten</w:t>
      </w:r>
    </w:p>
    <w:p w14:paraId="3F7F016B" w14:textId="56DAAAC1" w:rsidR="00E8518E" w:rsidRDefault="00E8518E" w:rsidP="00E8518E">
      <w:pPr>
        <w:spacing w:line="300" w:lineRule="auto"/>
      </w:pPr>
      <w:r>
        <w:t xml:space="preserve">Das Telekommunikationsunternehmen bevollmächtigt die in </w:t>
      </w:r>
      <w:r w:rsidRPr="007A68B1">
        <w:rPr>
          <w:b/>
        </w:rPr>
        <w:t>Anlage A</w:t>
      </w:r>
      <w:r w:rsidR="006F0FF8">
        <w:rPr>
          <w:b/>
        </w:rPr>
        <w:t>5</w:t>
      </w:r>
      <w:r>
        <w:t xml:space="preserve"> benannten Dritten, für sie Anträge der dort bezeichneten Art zu stellen. Die Kommune verzichtet auf einen erneuten Nachweis der Vollmacht bei Antragseinreichungen durch die in </w:t>
      </w:r>
      <w:r w:rsidRPr="00A6262B">
        <w:rPr>
          <w:b/>
        </w:rPr>
        <w:t>Anlage A</w:t>
      </w:r>
      <w:r w:rsidR="00A6262B">
        <w:rPr>
          <w:b/>
        </w:rPr>
        <w:t>5</w:t>
      </w:r>
      <w:r>
        <w:t xml:space="preserve"> benannten Dritten. Das Telekommunikationsunternehmen erkennt seine Obliegenheit an, Änderungen oder Entfall der Vollmachten unverzüglich mitzuteilen.</w:t>
      </w:r>
    </w:p>
    <w:p w14:paraId="06662EA1" w14:textId="77777777" w:rsidR="00E8518E" w:rsidRDefault="00E8518E" w:rsidP="00E8518E">
      <w:pPr>
        <w:spacing w:line="300" w:lineRule="auto"/>
      </w:pPr>
    </w:p>
    <w:p w14:paraId="19179847" w14:textId="7830B5EA" w:rsidR="00E8518E" w:rsidRDefault="00E8518E" w:rsidP="00E8518E">
      <w:pPr>
        <w:pStyle w:val="berschrift1"/>
      </w:pPr>
      <w:r>
        <w:t>Wegerechtliche Zustimmungen und Folgepflichten</w:t>
      </w:r>
    </w:p>
    <w:p w14:paraId="3939A1B4" w14:textId="77777777" w:rsidR="00E8518E" w:rsidRPr="00B82FAF" w:rsidRDefault="00E8518E" w:rsidP="00E8518E">
      <w:pPr>
        <w:pStyle w:val="berschrift2"/>
      </w:pPr>
      <w:r w:rsidRPr="00B82FAF">
        <w:t>Zustimmungsverfahren</w:t>
      </w:r>
    </w:p>
    <w:p w14:paraId="72FD3BEC" w14:textId="77777777" w:rsidR="00E8518E" w:rsidRDefault="00E8518E" w:rsidP="00E8518E">
      <w:pPr>
        <w:spacing w:line="300" w:lineRule="auto"/>
      </w:pPr>
      <w:r>
        <w:t>Die Kommune verpflichtet sich, über Antrage auf wegerechtliche Zustimmung nach § 127 des Telekommunikationsgesetzes (TKG) unverzüglich, regelmäßig innerhalb von vier Wochen ab Eingang des vollständigen Antrags zu entscheiden.</w:t>
      </w:r>
    </w:p>
    <w:p w14:paraId="77F0BC26" w14:textId="77777777" w:rsidR="00E8518E" w:rsidRDefault="00E8518E" w:rsidP="00E8518E">
      <w:pPr>
        <w:spacing w:line="300" w:lineRule="auto"/>
      </w:pPr>
      <w:r>
        <w:t>Der Kommune ist die Genehmigungsfiktion nach § 127 Absatz 2 TKG bekannt. Sie erkennt an, dass Fristverlängerungen nach § 127 Absatz 3 Satz 3 TKG nur zulässig sind, wenn dies durch außergewöhnliche Schwierigkeit der Angelegenheit gerechtfertigt ist, nachvollziehbar begründet und rechtzeitig mitgeteilt wurde.</w:t>
      </w:r>
    </w:p>
    <w:p w14:paraId="696F01E7" w14:textId="77777777" w:rsidR="00E8518E" w:rsidRDefault="00E8518E" w:rsidP="00E8518E">
      <w:pPr>
        <w:spacing w:line="300" w:lineRule="auto"/>
      </w:pPr>
    </w:p>
    <w:p w14:paraId="62A8DDBF" w14:textId="77777777" w:rsidR="00E8518E" w:rsidRPr="0032584D" w:rsidRDefault="00E8518E" w:rsidP="00E8518E">
      <w:pPr>
        <w:pStyle w:val="berschrift2"/>
      </w:pPr>
      <w:r w:rsidRPr="0032584D">
        <w:lastRenderedPageBreak/>
        <w:t>Wegenutzungsberechtigung</w:t>
      </w:r>
    </w:p>
    <w:p w14:paraId="034FD8A2" w14:textId="6DA382A6" w:rsidR="00E8518E" w:rsidRDefault="00E8518E" w:rsidP="00E8518E">
      <w:pPr>
        <w:spacing w:line="300" w:lineRule="auto"/>
      </w:pPr>
      <w:r>
        <w:t xml:space="preserve">Die Kommune erkennt die als </w:t>
      </w:r>
      <w:r w:rsidRPr="007A68B1">
        <w:rPr>
          <w:b/>
        </w:rPr>
        <w:t>Anlage A</w:t>
      </w:r>
      <w:r w:rsidR="006F0FF8">
        <w:rPr>
          <w:b/>
        </w:rPr>
        <w:t>6</w:t>
      </w:r>
      <w:r>
        <w:t xml:space="preserve"> beiliegende Erklärung der Bundesnetzagentur als Nachweis der Wegenutzungsberechtigung an und verzichtet auf eine erneute Vorlage bei </w:t>
      </w:r>
      <w:bookmarkStart w:id="8" w:name="_Hlk183787231"/>
      <w:bookmarkStart w:id="9" w:name="_Hlk176087873"/>
      <w:bookmarkEnd w:id="7"/>
      <w:r>
        <w:t>Anträgen nach § 127 TKG. Das Telekommunikationsunternehmen verpflichtet sich, die Kommune über</w:t>
      </w:r>
      <w:r w:rsidR="00EE20AF">
        <w:t xml:space="preserve"> etwaige</w:t>
      </w:r>
      <w:r>
        <w:t xml:space="preserve"> Änderungen unverzüglich zu informieren.</w:t>
      </w:r>
    </w:p>
    <w:bookmarkEnd w:id="8"/>
    <w:p w14:paraId="721DCE43" w14:textId="7C7EC51D" w:rsidR="00244767" w:rsidRDefault="00244767" w:rsidP="00E8518E">
      <w:pPr>
        <w:spacing w:line="300" w:lineRule="auto"/>
      </w:pPr>
    </w:p>
    <w:p w14:paraId="265CF594" w14:textId="0AD7DD3E" w:rsidR="00244767" w:rsidRDefault="00244767" w:rsidP="00244767">
      <w:pPr>
        <w:pStyle w:val="berschrift2"/>
      </w:pPr>
      <w:r>
        <w:t>Geringfügige Baumaßnahmen</w:t>
      </w:r>
    </w:p>
    <w:p w14:paraId="164F38B1" w14:textId="39F462AC" w:rsidR="00244767" w:rsidRPr="00244767" w:rsidRDefault="00244767" w:rsidP="00220AB3">
      <w:pPr>
        <w:spacing w:line="300" w:lineRule="auto"/>
      </w:pPr>
      <w:r>
        <w:t xml:space="preserve">Den Kooperationspartnern ist bekannt, dass geringfügige Baumaßnahmen im Sinne des § 127 Absatz 4 TKG </w:t>
      </w:r>
      <w:r w:rsidR="00220AB3">
        <w:t xml:space="preserve">sowie Arbeiten zur Unterhaltung oder Reparatur von Telekommunikationslinien keiner Zustimmung nach § 127 TKG bedürfen. </w:t>
      </w:r>
      <w:r>
        <w:t xml:space="preserve">Die Kommune hat </w:t>
      </w:r>
      <w:r w:rsidR="00220AB3">
        <w:t xml:space="preserve">die in </w:t>
      </w:r>
      <w:r w:rsidR="00220AB3" w:rsidRPr="00220AB3">
        <w:rPr>
          <w:b/>
        </w:rPr>
        <w:t>Anlage A7</w:t>
      </w:r>
      <w:r w:rsidR="00220AB3">
        <w:t xml:space="preserve"> beschriebenen Maßnahmen vom Zustimmungserfordernis freigestellt. Dem Telekommunikationsunternehmen ist bekannt, dass diese Regelungen das Erfordernis einer verkehrsbehördlichen Anordnung nach § 45 Absatz 6 StVO nicht berühren.</w:t>
      </w:r>
    </w:p>
    <w:p w14:paraId="5B97DE19" w14:textId="6C303DC2" w:rsidR="00F31120" w:rsidRDefault="00F31120" w:rsidP="00E8518E">
      <w:pPr>
        <w:spacing w:line="300" w:lineRule="auto"/>
      </w:pPr>
    </w:p>
    <w:p w14:paraId="11BE2760" w14:textId="2D027FD0" w:rsidR="00F31120" w:rsidRDefault="00F31120" w:rsidP="00F31120">
      <w:pPr>
        <w:pStyle w:val="berschrift2"/>
      </w:pPr>
      <w:r>
        <w:t>Muster</w:t>
      </w:r>
      <w:r w:rsidR="00244767">
        <w:t xml:space="preserve"> für Anträge und Zustimmungen</w:t>
      </w:r>
    </w:p>
    <w:p w14:paraId="799EA545" w14:textId="065FCDAA" w:rsidR="00EA277D" w:rsidRDefault="00F31120" w:rsidP="00EA277D">
      <w:pPr>
        <w:spacing w:line="300" w:lineRule="auto"/>
        <w:rPr>
          <w:iCs/>
        </w:rPr>
      </w:pPr>
      <w:r w:rsidRPr="00EA277D">
        <w:rPr>
          <w:iCs/>
        </w:rPr>
        <w:t>D</w:t>
      </w:r>
      <w:r w:rsidR="00812356" w:rsidRPr="00EA277D">
        <w:rPr>
          <w:iCs/>
        </w:rPr>
        <w:t xml:space="preserve">as Telekommunikationsunternehmen verpflichtet sich, </w:t>
      </w:r>
      <w:bookmarkStart w:id="10" w:name="_Hlk183787330"/>
      <w:r w:rsidR="00812356" w:rsidRPr="00EA277D">
        <w:rPr>
          <w:iCs/>
        </w:rPr>
        <w:t xml:space="preserve">Anträge </w:t>
      </w:r>
      <w:r w:rsidR="00276D77">
        <w:rPr>
          <w:iCs/>
        </w:rPr>
        <w:t xml:space="preserve">nach § 127 TKG </w:t>
      </w:r>
      <w:bookmarkEnd w:id="10"/>
      <w:r w:rsidR="00812356" w:rsidRPr="00EA277D">
        <w:rPr>
          <w:iCs/>
        </w:rPr>
        <w:t xml:space="preserve">nach dem als </w:t>
      </w:r>
      <w:r w:rsidR="00812356" w:rsidRPr="00EA277D">
        <w:rPr>
          <w:b/>
          <w:iCs/>
        </w:rPr>
        <w:t>Anlage A</w:t>
      </w:r>
      <w:r w:rsidR="00220AB3">
        <w:rPr>
          <w:b/>
          <w:iCs/>
        </w:rPr>
        <w:t>8</w:t>
      </w:r>
      <w:r w:rsidR="00812356" w:rsidRPr="00EA277D">
        <w:rPr>
          <w:iCs/>
        </w:rPr>
        <w:t xml:space="preserve"> anliegenden Muster oder auf gleichwertige Art zu stellen.</w:t>
      </w:r>
      <w:r w:rsidR="00EA277D">
        <w:rPr>
          <w:iCs/>
        </w:rPr>
        <w:t xml:space="preserve"> Die Kommune beabsichtigt, Zustimmungen nach dem als </w:t>
      </w:r>
      <w:r w:rsidR="00EA277D" w:rsidRPr="00EA277D">
        <w:rPr>
          <w:b/>
          <w:iCs/>
        </w:rPr>
        <w:t>Anlage A</w:t>
      </w:r>
      <w:r w:rsidR="00220AB3">
        <w:rPr>
          <w:b/>
          <w:iCs/>
        </w:rPr>
        <w:t>9</w:t>
      </w:r>
      <w:r w:rsidR="00EA277D">
        <w:rPr>
          <w:iCs/>
        </w:rPr>
        <w:t xml:space="preserve"> beiliegenden Muster zu erteilen.</w:t>
      </w:r>
    </w:p>
    <w:p w14:paraId="7D1B517F" w14:textId="77777777" w:rsidR="00E8518E" w:rsidRPr="004B6BD1" w:rsidRDefault="00E8518E" w:rsidP="00E8518E">
      <w:pPr>
        <w:spacing w:line="300" w:lineRule="auto"/>
        <w:rPr>
          <w:i/>
          <w:iCs/>
        </w:rPr>
      </w:pPr>
    </w:p>
    <w:p w14:paraId="012539AE" w14:textId="77777777" w:rsidR="00E8518E" w:rsidRPr="009351A0" w:rsidRDefault="00E8518E" w:rsidP="00E8518E">
      <w:pPr>
        <w:pStyle w:val="berschrift2"/>
      </w:pPr>
      <w:r w:rsidRPr="009351A0">
        <w:t>Ausführende Unternehmen</w:t>
      </w:r>
    </w:p>
    <w:p w14:paraId="0C227E2A" w14:textId="747E618C" w:rsidR="00E8518E" w:rsidRPr="009351A0" w:rsidRDefault="00E8518E" w:rsidP="00E8518E">
      <w:pPr>
        <w:spacing w:line="300" w:lineRule="auto"/>
        <w:rPr>
          <w:iCs/>
        </w:rPr>
      </w:pPr>
      <w:r w:rsidRPr="009351A0">
        <w:rPr>
          <w:iCs/>
        </w:rPr>
        <w:t>Das Telekommunikationsunternehmen verpflichtet sich, nur Unternehmen mit der Planung und Ausführung von Bauleistungen zu beauftragen, deren Zuverlässigkeit, Fachkunde und Leistungsfähigkeit nachgewiesen wurde</w:t>
      </w:r>
      <w:r>
        <w:rPr>
          <w:iCs/>
        </w:rPr>
        <w:t xml:space="preserve"> oder wenn eine ordnungsgemäße Ausführung anderweitig – beispielsweise durch </w:t>
      </w:r>
      <w:r w:rsidR="00031D9A">
        <w:rPr>
          <w:iCs/>
        </w:rPr>
        <w:t>sorgfältige Bauüberwachung –</w:t>
      </w:r>
      <w:r>
        <w:rPr>
          <w:iCs/>
        </w:rPr>
        <w:t xml:space="preserve"> sichergestellt ist</w:t>
      </w:r>
      <w:r w:rsidRPr="009351A0">
        <w:rPr>
          <w:iCs/>
        </w:rPr>
        <w:t>.</w:t>
      </w:r>
    </w:p>
    <w:p w14:paraId="224EBC58" w14:textId="77777777" w:rsidR="00E8518E" w:rsidRPr="009351A0" w:rsidRDefault="00E8518E" w:rsidP="00E8518E">
      <w:pPr>
        <w:spacing w:line="300" w:lineRule="auto"/>
        <w:rPr>
          <w:iCs/>
        </w:rPr>
      </w:pPr>
      <w:r w:rsidRPr="009351A0">
        <w:rPr>
          <w:iCs/>
        </w:rPr>
        <w:t>Das Telekommunikationsunternehmen hat die Liste der vergaberechtlich präqualifizierten Unternehmen</w:t>
      </w:r>
      <w:r w:rsidRPr="009351A0">
        <w:rPr>
          <w:rStyle w:val="Funotenzeichen"/>
          <w:iCs/>
        </w:rPr>
        <w:footnoteReference w:id="2"/>
      </w:r>
      <w:r w:rsidRPr="009351A0">
        <w:rPr>
          <w:iCs/>
        </w:rPr>
        <w:t xml:space="preserve"> sowie die Publikation des BMDV „Glasfasernetz – Qualität von Bauunternehmen beim Gigabitausbau“</w:t>
      </w:r>
      <w:r w:rsidRPr="009351A0">
        <w:rPr>
          <w:rStyle w:val="Funotenzeichen"/>
          <w:iCs/>
        </w:rPr>
        <w:footnoteReference w:id="3"/>
      </w:r>
      <w:r w:rsidRPr="009351A0">
        <w:rPr>
          <w:iCs/>
        </w:rPr>
        <w:t xml:space="preserve"> zur Kenntnis genommen.</w:t>
      </w:r>
    </w:p>
    <w:p w14:paraId="419C4BF4" w14:textId="77777777" w:rsidR="00E8518E" w:rsidRDefault="00E8518E" w:rsidP="00E8518E">
      <w:pPr>
        <w:spacing w:line="300" w:lineRule="auto"/>
      </w:pPr>
    </w:p>
    <w:p w14:paraId="241AB8E1" w14:textId="77777777" w:rsidR="00E8518E" w:rsidRPr="00B82FAF" w:rsidRDefault="00E8518E" w:rsidP="00031D9A">
      <w:pPr>
        <w:pStyle w:val="berschrift2"/>
      </w:pPr>
      <w:r w:rsidRPr="00B82FAF">
        <w:t>Folgepflichten, insbesondere Wiederherstellung der Verkehrswege</w:t>
      </w:r>
    </w:p>
    <w:p w14:paraId="30335AD1" w14:textId="77777777" w:rsidR="00E8518E" w:rsidRDefault="00E8518E" w:rsidP="00E8518E">
      <w:pPr>
        <w:spacing w:line="300" w:lineRule="auto"/>
      </w:pPr>
      <w:r>
        <w:t>Dem Telekommunikationsunternehmen sind seine gesetzlichen Folgepflichten insbesondere nach §§ 129, 130 TKG bekannt.</w:t>
      </w:r>
    </w:p>
    <w:p w14:paraId="75134532" w14:textId="77777777" w:rsidR="00276D77" w:rsidRDefault="00E8518E" w:rsidP="00E8518E">
      <w:pPr>
        <w:spacing w:line="300" w:lineRule="auto"/>
      </w:pPr>
      <w:r>
        <w:t>Dazu zählt insbesondere die Pflicht nach § 129 Absatz 3 TKG, Verkehrswege nach Beendigung der Arbeiten unverzüglich wieder instand zu setzen oder dem Unterhaltungspflichtigen seine Auslagen und Schäden zu ersetzen, wenn dieser die Instandsetzung übernimmt.</w:t>
      </w:r>
    </w:p>
    <w:p w14:paraId="3F45088C" w14:textId="3A193BAE" w:rsidR="008B0FBB" w:rsidRDefault="008B0FBB" w:rsidP="00E8518E">
      <w:pPr>
        <w:spacing w:line="300" w:lineRule="auto"/>
      </w:pPr>
      <w:r>
        <w:t xml:space="preserve">Die Kommune erkennt an, dass die Wiederherstellung nach § 129 Absatz TKG eine in der Funktion gleichwertige Wiederherstellung meint. Verbesserungen der Straßenoberfläche, des Bodens oder anderer </w:t>
      </w:r>
      <w:r w:rsidR="00E10F56">
        <w:t>Bestandteile des Wegegrundstücks</w:t>
      </w:r>
      <w:r>
        <w:t xml:space="preserve"> sind nicht geschuldet.</w:t>
      </w:r>
    </w:p>
    <w:p w14:paraId="7061399D" w14:textId="660F6CFB" w:rsidR="00E8518E" w:rsidRDefault="00EE20AF" w:rsidP="00E8518E">
      <w:pPr>
        <w:spacing w:line="300" w:lineRule="auto"/>
      </w:pPr>
      <w:r>
        <w:t>Die Kooperationspartner haben den</w:t>
      </w:r>
      <w:r w:rsidR="00E8518E">
        <w:t xml:space="preserve"> „Leitfaden Folgepflichten“ des Niedersächsischen Ministeriums für Wirtschaft, Verkehr, Bauen und Digitalisierung zur Kenntnis genommen</w:t>
      </w:r>
      <w:r w:rsidR="00E8518E">
        <w:rPr>
          <w:rStyle w:val="Funotenzeichen"/>
        </w:rPr>
        <w:footnoteReference w:id="4"/>
      </w:r>
      <w:r w:rsidR="00E8518E">
        <w:t>.</w:t>
      </w:r>
    </w:p>
    <w:p w14:paraId="1D193A5C" w14:textId="77777777" w:rsidR="005E70D6" w:rsidRDefault="005E70D6" w:rsidP="00E8518E">
      <w:pPr>
        <w:spacing w:line="300" w:lineRule="auto"/>
      </w:pPr>
    </w:p>
    <w:p w14:paraId="6C8250E8" w14:textId="55BF213B" w:rsidR="00E8518E" w:rsidRDefault="00E8518E" w:rsidP="00E8518E">
      <w:pPr>
        <w:pStyle w:val="berschrift1"/>
      </w:pPr>
      <w:bookmarkStart w:id="11" w:name="_Hlk176087893"/>
      <w:bookmarkEnd w:id="9"/>
      <w:r>
        <w:t>Verkehrsbehördliche Anordnungen</w:t>
      </w:r>
    </w:p>
    <w:p w14:paraId="053905D8" w14:textId="2DF364AC" w:rsidR="00AA0D44" w:rsidRDefault="00AA0D44" w:rsidP="00AA0D44">
      <w:pPr>
        <w:pStyle w:val="berschrift2"/>
      </w:pPr>
      <w:r>
        <w:t>Verfahrensdauer</w:t>
      </w:r>
    </w:p>
    <w:p w14:paraId="5E66C652" w14:textId="197B1CF7" w:rsidR="00E8518E" w:rsidRDefault="00E8518E" w:rsidP="00E8518E">
      <w:pPr>
        <w:spacing w:line="300" w:lineRule="auto"/>
      </w:pPr>
      <w:r>
        <w:t>Die Kommune verpflichtet sich, über Anträge auf verkehrsbehördliche Anordnungen nach § 45 Absatz 6 der Straßenverkehrsordnung (StVO) unverzüglich, regelmäßig innerhalb von drei Arbeitstagen ab Eingang des vollständigen Antrags zu entscheiden.</w:t>
      </w:r>
      <w:r w:rsidR="005C3DD1">
        <w:t xml:space="preserve"> </w:t>
      </w:r>
      <w:bookmarkStart w:id="12" w:name="_Hlk183788325"/>
      <w:r w:rsidR="005C3DD1">
        <w:t>Der 24.12. und 31.12 eines Jahres zählen dabei nicht als Arbeitstag.</w:t>
      </w:r>
      <w:bookmarkEnd w:id="12"/>
    </w:p>
    <w:p w14:paraId="12568247" w14:textId="77777777" w:rsidR="00AA0D44" w:rsidRDefault="00AA0D44" w:rsidP="00E8518E">
      <w:pPr>
        <w:spacing w:line="300" w:lineRule="auto"/>
      </w:pPr>
    </w:p>
    <w:p w14:paraId="50749341" w14:textId="363C48CC" w:rsidR="00AA0D44" w:rsidRDefault="00AA0D44" w:rsidP="00AA0D44">
      <w:pPr>
        <w:pStyle w:val="berschrift2"/>
      </w:pPr>
      <w:r>
        <w:t>Sammel-, Jahres- oder Rahmenordnungen</w:t>
      </w:r>
    </w:p>
    <w:p w14:paraId="27D32350" w14:textId="045E8BCB" w:rsidR="00E8518E" w:rsidRDefault="00E8518E" w:rsidP="00E8518E">
      <w:pPr>
        <w:spacing w:line="300" w:lineRule="auto"/>
      </w:pPr>
      <w:r>
        <w:t xml:space="preserve">Soweit gesetzlich zulässig, verpflichtet sich die Kommune, </w:t>
      </w:r>
      <w:r w:rsidR="00E10F56">
        <w:t xml:space="preserve">verkehrsbehördliche Anordnungen nach § 45 Absatz 6 StVO </w:t>
      </w:r>
      <w:r>
        <w:t>auf Antrag als Sammel-, Jahres- oder Rahmenanordnungen zu erteilen.</w:t>
      </w:r>
    </w:p>
    <w:p w14:paraId="3A25AC3C" w14:textId="3ADFE4DD" w:rsidR="00EA277D" w:rsidRDefault="00EA277D" w:rsidP="00E8518E">
      <w:pPr>
        <w:spacing w:line="300" w:lineRule="auto"/>
      </w:pPr>
    </w:p>
    <w:p w14:paraId="3A5BB5B9" w14:textId="596D7446" w:rsidR="00244767" w:rsidRDefault="00244767" w:rsidP="00244767">
      <w:pPr>
        <w:pStyle w:val="berschrift2"/>
      </w:pPr>
      <w:r>
        <w:t>Muster für Anträge und Anordnungen</w:t>
      </w:r>
    </w:p>
    <w:p w14:paraId="5A3F70A1" w14:textId="57D44E56" w:rsidR="00EA277D" w:rsidRDefault="00EA277D" w:rsidP="00EA277D">
      <w:pPr>
        <w:spacing w:line="300" w:lineRule="auto"/>
        <w:rPr>
          <w:iCs/>
        </w:rPr>
      </w:pPr>
      <w:r w:rsidRPr="00EA277D">
        <w:rPr>
          <w:iCs/>
        </w:rPr>
        <w:t xml:space="preserve">Das Telekommunikationsunternehmen verpflichtet sich, Anträge auf </w:t>
      </w:r>
      <w:r w:rsidR="00244767">
        <w:rPr>
          <w:iCs/>
        </w:rPr>
        <w:t>verkehrsbehördliche Anordnung</w:t>
      </w:r>
      <w:r w:rsidRPr="00EA277D">
        <w:rPr>
          <w:iCs/>
        </w:rPr>
        <w:t xml:space="preserve"> nach dem als </w:t>
      </w:r>
      <w:r w:rsidRPr="00EA277D">
        <w:rPr>
          <w:b/>
          <w:iCs/>
        </w:rPr>
        <w:t>Anlage A</w:t>
      </w:r>
      <w:r w:rsidR="008E054A">
        <w:rPr>
          <w:b/>
          <w:iCs/>
        </w:rPr>
        <w:t>10</w:t>
      </w:r>
      <w:r w:rsidRPr="00EA277D">
        <w:rPr>
          <w:iCs/>
        </w:rPr>
        <w:t xml:space="preserve"> anliegenden Muster oder auf gleichwertige Art zu stellen.</w:t>
      </w:r>
      <w:r>
        <w:rPr>
          <w:iCs/>
        </w:rPr>
        <w:t xml:space="preserve"> Die Kommune beabsichtigt, </w:t>
      </w:r>
      <w:r w:rsidR="00244767">
        <w:rPr>
          <w:iCs/>
        </w:rPr>
        <w:t>Anordnungen</w:t>
      </w:r>
      <w:r>
        <w:rPr>
          <w:iCs/>
        </w:rPr>
        <w:t xml:space="preserve"> nach dem als </w:t>
      </w:r>
      <w:r w:rsidRPr="00EA277D">
        <w:rPr>
          <w:b/>
          <w:iCs/>
        </w:rPr>
        <w:t>Anlage A</w:t>
      </w:r>
      <w:r>
        <w:rPr>
          <w:b/>
          <w:iCs/>
        </w:rPr>
        <w:t>1</w:t>
      </w:r>
      <w:r w:rsidR="008E054A">
        <w:rPr>
          <w:b/>
          <w:iCs/>
        </w:rPr>
        <w:t>1</w:t>
      </w:r>
      <w:r>
        <w:rPr>
          <w:iCs/>
        </w:rPr>
        <w:t xml:space="preserve"> beiliegenden Muster zu erteilen.</w:t>
      </w:r>
    </w:p>
    <w:p w14:paraId="69FE80A3" w14:textId="77777777" w:rsidR="00E8518E" w:rsidRDefault="00E8518E" w:rsidP="00E8518E">
      <w:pPr>
        <w:spacing w:line="300" w:lineRule="auto"/>
      </w:pPr>
    </w:p>
    <w:p w14:paraId="6399DF7B" w14:textId="3D9AB418" w:rsidR="00E8518E" w:rsidRPr="00DF152D" w:rsidRDefault="00E8518E" w:rsidP="00E8518E">
      <w:pPr>
        <w:pStyle w:val="berschrift1"/>
      </w:pPr>
      <w:r w:rsidRPr="00DF152D">
        <w:t>Genehmigungen zur Umsetzung von Werbemaßnahmen</w:t>
      </w:r>
    </w:p>
    <w:p w14:paraId="211F4B9A" w14:textId="77777777" w:rsidR="00E8518E" w:rsidRDefault="00E8518E" w:rsidP="00E8518E">
      <w:pPr>
        <w:spacing w:line="300" w:lineRule="auto"/>
      </w:pPr>
      <w:r>
        <w:t>Die Kommune sichert eine zügige Prüfung von Anträgen auf Genehmigungen zur Umsetzung von Werbemaßnahmen zu. Dazu gehört insbesondere die straßenrechtliche Sondernutzung für Werbeeinrichtungen wie Baustellenschilder und Informationsstände.</w:t>
      </w:r>
    </w:p>
    <w:p w14:paraId="48A40539" w14:textId="77777777" w:rsidR="00E8518E" w:rsidRDefault="00E8518E" w:rsidP="00E8518E">
      <w:pPr>
        <w:spacing w:line="300" w:lineRule="auto"/>
      </w:pPr>
    </w:p>
    <w:p w14:paraId="521B434A" w14:textId="5FE9AB9C" w:rsidR="002A6BE2" w:rsidRDefault="002A6BE2" w:rsidP="002A6BE2">
      <w:pPr>
        <w:pStyle w:val="berschrift1"/>
      </w:pPr>
      <w:r>
        <w:t>Nutzung bestehender Infrastruktur und kommunaler Grundstücke</w:t>
      </w:r>
    </w:p>
    <w:p w14:paraId="0E8A51B8" w14:textId="62BDA88F" w:rsidR="005C7D84" w:rsidRDefault="005C7D84" w:rsidP="005C7D84">
      <w:pPr>
        <w:pStyle w:val="berschrift2"/>
      </w:pPr>
      <w:r>
        <w:t>Unterstützung bei Standortsuche</w:t>
      </w:r>
    </w:p>
    <w:p w14:paraId="7AF146AB" w14:textId="0C93E0C7" w:rsidR="002A6BE2" w:rsidRDefault="002A6BE2" w:rsidP="002A6BE2">
      <w:pPr>
        <w:spacing w:line="300" w:lineRule="auto"/>
      </w:pPr>
      <w:r>
        <w:t xml:space="preserve">Die Kommune verpflichtet sich, das Telekommunikationsunternehmen im Sinne des § 675 Absatz 2 BGB bei der Suche nach geeigneten Flächen für die Errichtung von Technikräumen (Points </w:t>
      </w:r>
      <w:proofErr w:type="spellStart"/>
      <w:r>
        <w:t>of</w:t>
      </w:r>
      <w:proofErr w:type="spellEnd"/>
      <w:r>
        <w:t xml:space="preserve"> Presence</w:t>
      </w:r>
      <w:r w:rsidR="000D140D">
        <w:t>, POPs</w:t>
      </w:r>
      <w:r>
        <w:t>) zu unterstützen.</w:t>
      </w:r>
    </w:p>
    <w:p w14:paraId="7B7D1D4B" w14:textId="77777777" w:rsidR="002A6BE2" w:rsidRDefault="002A6BE2" w:rsidP="002A6BE2">
      <w:pPr>
        <w:spacing w:line="300" w:lineRule="auto"/>
      </w:pPr>
    </w:p>
    <w:p w14:paraId="153117B1" w14:textId="618CF722" w:rsidR="002A6BE2" w:rsidRDefault="002A6BE2" w:rsidP="002A6BE2">
      <w:pPr>
        <w:spacing w:line="300" w:lineRule="auto"/>
      </w:pPr>
      <w:r>
        <w:t xml:space="preserve">Die Kommune </w:t>
      </w:r>
      <w:r w:rsidR="00731AA9">
        <w:t xml:space="preserve">verpflichtet sich, </w:t>
      </w:r>
      <w:r>
        <w:t xml:space="preserve">die Einräumung von Nutzungsrechten an kommunalen Flächen die im Rahmen des Ausbaus </w:t>
      </w:r>
      <w:r w:rsidR="00731AA9">
        <w:t>wohlwollend zu prüfen.</w:t>
      </w:r>
    </w:p>
    <w:p w14:paraId="77F1C1CB" w14:textId="20F8696A" w:rsidR="00731AA9" w:rsidRDefault="00731AA9" w:rsidP="002A6BE2">
      <w:pPr>
        <w:spacing w:line="300" w:lineRule="auto"/>
      </w:pPr>
    </w:p>
    <w:p w14:paraId="74F0DDD3" w14:textId="6E19408E" w:rsidR="005C7D84" w:rsidRDefault="005C7D84" w:rsidP="005C7D84">
      <w:pPr>
        <w:pStyle w:val="berschrift2"/>
      </w:pPr>
      <w:r>
        <w:t>Rücksichtnahme auf öffentliche Interessen</w:t>
      </w:r>
    </w:p>
    <w:p w14:paraId="11A5755B" w14:textId="2DD12916" w:rsidR="00731AA9" w:rsidRDefault="00731AA9" w:rsidP="002A6BE2">
      <w:pPr>
        <w:spacing w:line="300" w:lineRule="auto"/>
      </w:pPr>
      <w:r>
        <w:t xml:space="preserve">Das Telekommunikationsunternehmen verpflichtet sich, bei der Festlegung von Standorten für sichtbare Einrichtungen – insbesondere Kabelverzweiger und </w:t>
      </w:r>
      <w:r w:rsidR="000D140D">
        <w:t>POPs</w:t>
      </w:r>
      <w:r>
        <w:t xml:space="preserve"> – die Interessen der Kommune angemessen zu berücksichtigen. Besteht die Gefahr, dass sichtbare Einrichtungen das Stadtbild oder andere öffentliche Interessen </w:t>
      </w:r>
      <w:r w:rsidR="005C7D84">
        <w:t>vermeidbar beeinträchtigen, sagt das Telekommunikationsunternehmen zu, der Gemeinde rechtzeitig Gelegenheit zur Benennung von Alternativen zu geben.</w:t>
      </w:r>
    </w:p>
    <w:bookmarkEnd w:id="11"/>
    <w:p w14:paraId="036F57AB" w14:textId="6182DA37" w:rsidR="005C7D84" w:rsidRDefault="005C7D84" w:rsidP="002A6BE2">
      <w:pPr>
        <w:spacing w:line="300" w:lineRule="auto"/>
      </w:pPr>
    </w:p>
    <w:p w14:paraId="504A0CB5" w14:textId="0F00C28B" w:rsidR="002A6BE2" w:rsidRDefault="00BA17B6" w:rsidP="005C7D84">
      <w:pPr>
        <w:pStyle w:val="berschrift2"/>
      </w:pPr>
      <w:bookmarkStart w:id="13" w:name="_Hlk176087903"/>
      <w:r>
        <w:lastRenderedPageBreak/>
        <w:t xml:space="preserve">Nutzung bestehender passiver </w:t>
      </w:r>
      <w:r w:rsidR="003F708D">
        <w:t>Netzi</w:t>
      </w:r>
      <w:r>
        <w:t>nfrastruktur</w:t>
      </w:r>
    </w:p>
    <w:p w14:paraId="5AB65D5A" w14:textId="2252A8BB" w:rsidR="00BA17B6" w:rsidRDefault="00BA17B6" w:rsidP="002A6BE2">
      <w:pPr>
        <w:spacing w:line="300" w:lineRule="auto"/>
      </w:pPr>
      <w:r>
        <w:t xml:space="preserve">Der Kommune sind die in </w:t>
      </w:r>
      <w:r w:rsidRPr="00BA17B6">
        <w:rPr>
          <w:b/>
        </w:rPr>
        <w:t>Anlage A</w:t>
      </w:r>
      <w:r w:rsidR="008E054A">
        <w:rPr>
          <w:b/>
        </w:rPr>
        <w:t>12</w:t>
      </w:r>
      <w:r>
        <w:t xml:space="preserve"> genannten </w:t>
      </w:r>
      <w:r w:rsidR="003F708D">
        <w:t xml:space="preserve">Leerrohre sowie weiteren </w:t>
      </w:r>
      <w:r>
        <w:t xml:space="preserve">passiven </w:t>
      </w:r>
      <w:r w:rsidR="003F708D">
        <w:t>Netzin</w:t>
      </w:r>
      <w:r>
        <w:t xml:space="preserve">frastrukturen bekannt. Eine Haftung insbesondere für Vollständigkeit und Richtigkeit der Anlage oder die Eignung der passiven </w:t>
      </w:r>
      <w:r w:rsidR="003F708D" w:rsidRPr="003F708D">
        <w:t>Netzinfrastruktur</w:t>
      </w:r>
      <w:r w:rsidR="003F708D">
        <w:t>en</w:t>
      </w:r>
      <w:r w:rsidR="003F708D" w:rsidRPr="003F708D">
        <w:t xml:space="preserve"> </w:t>
      </w:r>
      <w:r>
        <w:t>übernimmt sie nicht.</w:t>
      </w:r>
    </w:p>
    <w:p w14:paraId="1F2E4FD4" w14:textId="77777777" w:rsidR="00BA17B6" w:rsidRDefault="00BA17B6" w:rsidP="002A6BE2">
      <w:pPr>
        <w:spacing w:line="300" w:lineRule="auto"/>
      </w:pPr>
    </w:p>
    <w:p w14:paraId="5076FA41" w14:textId="64F2EB9F" w:rsidR="00BA17B6" w:rsidRDefault="00BA17B6" w:rsidP="002A6BE2">
      <w:pPr>
        <w:spacing w:line="300" w:lineRule="auto"/>
      </w:pPr>
      <w:bookmarkStart w:id="14" w:name="_Hlk183787042"/>
      <w:r>
        <w:t>Das Telekommunikationsunternehmen sagt zu,</w:t>
      </w:r>
      <w:r w:rsidR="003F708D">
        <w:t xml:space="preserve"> </w:t>
      </w:r>
      <w:r w:rsidR="008855BA">
        <w:t xml:space="preserve">vor Eingriffen in öffentliche Wege oder andere öffentliche oder private Grundstücke </w:t>
      </w:r>
      <w:r w:rsidR="003F708D">
        <w:t>die Nutzung dieser sowie etwaiger weiterer vorhandenen passiven Netzinfrastrukturen zu prüfen</w:t>
      </w:r>
      <w:r w:rsidR="008855BA">
        <w:t>. Eine etwaige Nutzung sowie deren Konditionen sind nicht Gegenstand dieser Vereinbarung.</w:t>
      </w:r>
    </w:p>
    <w:bookmarkEnd w:id="14"/>
    <w:p w14:paraId="12BEB0A4" w14:textId="55671287" w:rsidR="0016087D" w:rsidRDefault="0016087D" w:rsidP="002A6BE2">
      <w:pPr>
        <w:spacing w:line="300" w:lineRule="auto"/>
      </w:pPr>
    </w:p>
    <w:p w14:paraId="6E1C7AA4" w14:textId="142892C8" w:rsidR="0016087D" w:rsidRDefault="00CC0C2C" w:rsidP="009D5B70">
      <w:pPr>
        <w:pStyle w:val="berschrift1"/>
      </w:pPr>
      <w:r>
        <w:t xml:space="preserve">Planung und </w:t>
      </w:r>
      <w:r w:rsidR="0016087D">
        <w:t>Umsetzung der Bauarbeiten</w:t>
      </w:r>
    </w:p>
    <w:p w14:paraId="5599C5DC" w14:textId="05BA061E" w:rsidR="0016087D" w:rsidRDefault="00EA277D" w:rsidP="00CC0C2C">
      <w:pPr>
        <w:pStyle w:val="berschrift2"/>
      </w:pPr>
      <w:r>
        <w:t>Planungs- und Umsetzungsfreiheit des Telekommunikationsunternehmens</w:t>
      </w:r>
    </w:p>
    <w:p w14:paraId="13EB03D8" w14:textId="5248389E" w:rsidR="007136C4" w:rsidRDefault="00820517" w:rsidP="0016087D">
      <w:pPr>
        <w:spacing w:line="300" w:lineRule="auto"/>
      </w:pPr>
      <w:r>
        <w:t xml:space="preserve">Planung und Ausführung des Ausbauprojektes </w:t>
      </w:r>
      <w:r w:rsidR="008B0D42">
        <w:t>liegen</w:t>
      </w:r>
      <w:r>
        <w:t xml:space="preserve"> in der Freiheit und Verantwortung des Telekommunikationsunternehmen</w:t>
      </w:r>
      <w:r w:rsidR="008B0D42">
        <w:t>s</w:t>
      </w:r>
      <w:r>
        <w:t>.</w:t>
      </w:r>
      <w:r w:rsidR="00CC0C2C">
        <w:t xml:space="preserve"> Dazu gehören insbesondere die Netzplanung, die Festlegung des Trassenverlaufs und die Auswahl der Bauverfahren.</w:t>
      </w:r>
    </w:p>
    <w:p w14:paraId="19B9406C" w14:textId="77777777" w:rsidR="00CC0C2C" w:rsidRDefault="00CC0C2C" w:rsidP="0016087D">
      <w:pPr>
        <w:spacing w:line="300" w:lineRule="auto"/>
      </w:pPr>
    </w:p>
    <w:p w14:paraId="74BA53BA" w14:textId="5B2D6E29" w:rsidR="00CC0C2C" w:rsidRDefault="00CC0C2C" w:rsidP="00CC0C2C">
      <w:pPr>
        <w:pStyle w:val="berschrift2"/>
      </w:pPr>
      <w:r>
        <w:t>Pflichten des Telekommunikationsunternehmens</w:t>
      </w:r>
    </w:p>
    <w:p w14:paraId="6D988971" w14:textId="0E92E232" w:rsidR="00215A04" w:rsidRDefault="009D5B70" w:rsidP="0016087D">
      <w:pPr>
        <w:spacing w:line="300" w:lineRule="auto"/>
      </w:pPr>
      <w:r>
        <w:t>Das erkennt dabei seine Pflicht</w:t>
      </w:r>
      <w:r w:rsidR="00215A04">
        <w:t>en an</w:t>
      </w:r>
    </w:p>
    <w:p w14:paraId="085C5D78" w14:textId="0C656281" w:rsidR="00215A04" w:rsidRDefault="009D5B70" w:rsidP="00215A04">
      <w:pPr>
        <w:pStyle w:val="Listenabsatz"/>
        <w:numPr>
          <w:ilvl w:val="0"/>
          <w:numId w:val="30"/>
        </w:numPr>
        <w:spacing w:line="300" w:lineRule="auto"/>
      </w:pPr>
      <w:r>
        <w:t>nach § 126 TKG, Telekommunikationslinien so zu errichten und zu unterhalten, dass sie den Anforderungen der öffentlichen Sicherheit und Ordnung sowie den anerkannten Regeln der Technik genügen</w:t>
      </w:r>
      <w:r w:rsidR="007136C4">
        <w:t>,</w:t>
      </w:r>
    </w:p>
    <w:p w14:paraId="46869684" w14:textId="77777777" w:rsidR="00215A04" w:rsidRDefault="00215A04" w:rsidP="00215A04">
      <w:pPr>
        <w:pStyle w:val="Listenabsatz"/>
        <w:numPr>
          <w:ilvl w:val="0"/>
          <w:numId w:val="30"/>
        </w:numPr>
        <w:spacing w:line="300" w:lineRule="auto"/>
      </w:pPr>
      <w:r>
        <w:t>nach § 131 TKG, Baumpflanzungen auf und an Verkehrswegen nach Möglichkeit zu schonen und</w:t>
      </w:r>
    </w:p>
    <w:p w14:paraId="7A437764" w14:textId="60895F41" w:rsidR="00CC0C2C" w:rsidRDefault="00B9038F" w:rsidP="00215A04">
      <w:pPr>
        <w:pStyle w:val="Listenabsatz"/>
        <w:numPr>
          <w:ilvl w:val="0"/>
          <w:numId w:val="30"/>
        </w:numPr>
        <w:spacing w:line="300" w:lineRule="auto"/>
      </w:pPr>
      <w:r>
        <w:t xml:space="preserve">nach § 132 TKG, </w:t>
      </w:r>
      <w:r w:rsidR="00215A04">
        <w:t xml:space="preserve">besondere Anlage wie bestehende andere Versorgungsleitungen nicht bzw. nur unter den </w:t>
      </w:r>
      <w:r>
        <w:t>dort festgelegten Entschädigungsregelungen störend zu beeinflussen.</w:t>
      </w:r>
    </w:p>
    <w:p w14:paraId="3477C140" w14:textId="726584CC" w:rsidR="00CC0C2C" w:rsidRDefault="00CC0C2C" w:rsidP="0016087D">
      <w:pPr>
        <w:spacing w:line="300" w:lineRule="auto"/>
      </w:pPr>
    </w:p>
    <w:p w14:paraId="3BA481AB" w14:textId="4B8C26E9" w:rsidR="00280CA6" w:rsidRDefault="00280CA6" w:rsidP="00280CA6">
      <w:pPr>
        <w:pStyle w:val="berschrift2"/>
      </w:pPr>
      <w:r>
        <w:t>Ausgewählte technische Regelwerke</w:t>
      </w:r>
    </w:p>
    <w:p w14:paraId="10AC7ED0" w14:textId="77777777" w:rsidR="00BB02B1" w:rsidRDefault="007136C4" w:rsidP="00BB02B1">
      <w:pPr>
        <w:spacing w:line="300" w:lineRule="auto"/>
      </w:pPr>
      <w:r>
        <w:t xml:space="preserve">Die </w:t>
      </w:r>
      <w:r w:rsidR="006F6043">
        <w:t xml:space="preserve">Kooperationspartner </w:t>
      </w:r>
      <w:r>
        <w:t xml:space="preserve">erkennen </w:t>
      </w:r>
      <w:r w:rsidR="00BB02B1">
        <w:t xml:space="preserve">als einschlägige technische Regelwerke insbesondere an </w:t>
      </w:r>
    </w:p>
    <w:p w14:paraId="7175EC51" w14:textId="644EEF08" w:rsidR="00BB02B1" w:rsidRDefault="00BB02B1" w:rsidP="00E7678E">
      <w:pPr>
        <w:pStyle w:val="Listenabsatz"/>
        <w:numPr>
          <w:ilvl w:val="0"/>
          <w:numId w:val="31"/>
        </w:numPr>
        <w:spacing w:line="300" w:lineRule="auto"/>
      </w:pPr>
      <w:r>
        <w:t xml:space="preserve">die </w:t>
      </w:r>
      <w:r w:rsidRPr="007136C4">
        <w:t>Allgemeine</w:t>
      </w:r>
      <w:r>
        <w:t>n</w:t>
      </w:r>
      <w:r w:rsidRPr="007136C4">
        <w:t xml:space="preserve"> Technische</w:t>
      </w:r>
      <w:r>
        <w:t>n</w:t>
      </w:r>
      <w:r w:rsidRPr="007136C4">
        <w:t xml:space="preserve"> Bestimmungen für die Benutzung von Straßen durch Leitungen und Telekommunikationslinien</w:t>
      </w:r>
      <w:r>
        <w:t xml:space="preserve"> (ATB </w:t>
      </w:r>
      <w:proofErr w:type="spellStart"/>
      <w:r>
        <w:t>BeStra</w:t>
      </w:r>
      <w:proofErr w:type="spellEnd"/>
      <w:r>
        <w:t>)</w:t>
      </w:r>
      <w:r>
        <w:rPr>
          <w:rStyle w:val="Funotenzeichen"/>
        </w:rPr>
        <w:footnoteReference w:id="5"/>
      </w:r>
      <w:r>
        <w:t>,</w:t>
      </w:r>
    </w:p>
    <w:p w14:paraId="52901395" w14:textId="4489B1C7" w:rsidR="00E7678E" w:rsidRDefault="000E7C0E" w:rsidP="00E7678E">
      <w:pPr>
        <w:pStyle w:val="Listenabsatz"/>
        <w:numPr>
          <w:ilvl w:val="0"/>
          <w:numId w:val="31"/>
        </w:numPr>
        <w:spacing w:line="300" w:lineRule="auto"/>
      </w:pPr>
      <w:r>
        <w:t>d</w:t>
      </w:r>
      <w:r w:rsidR="00584278">
        <w:t>ie</w:t>
      </w:r>
      <w:r>
        <w:t xml:space="preserve"> </w:t>
      </w:r>
      <w:r w:rsidR="0098206C">
        <w:t>Arbeitsbl</w:t>
      </w:r>
      <w:r w:rsidR="00584278">
        <w:t>ä</w:t>
      </w:r>
      <w:r w:rsidR="0098206C">
        <w:t>tt</w:t>
      </w:r>
      <w:r w:rsidR="00584278">
        <w:t>er</w:t>
      </w:r>
      <w:r w:rsidR="0098206C">
        <w:t xml:space="preserve"> DWA-A 125</w:t>
      </w:r>
      <w:r w:rsidR="0098206C">
        <w:rPr>
          <w:rStyle w:val="Funotenzeichen"/>
        </w:rPr>
        <w:footnoteReference w:id="6"/>
      </w:r>
      <w:r w:rsidR="0098206C">
        <w:t xml:space="preserve"> bzw. </w:t>
      </w:r>
      <w:r>
        <w:t>DVGW GW 304</w:t>
      </w:r>
      <w:r>
        <w:rPr>
          <w:rStyle w:val="Funotenzeichen"/>
        </w:rPr>
        <w:footnoteReference w:id="7"/>
      </w:r>
      <w:r w:rsidR="006239FA">
        <w:t>,</w:t>
      </w:r>
    </w:p>
    <w:p w14:paraId="6106765F" w14:textId="274C892F" w:rsidR="00E7678E" w:rsidRDefault="006239FA" w:rsidP="007119E2">
      <w:pPr>
        <w:pStyle w:val="Listenabsatz"/>
        <w:numPr>
          <w:ilvl w:val="0"/>
          <w:numId w:val="31"/>
        </w:numPr>
        <w:spacing w:line="300" w:lineRule="auto"/>
      </w:pPr>
      <w:r>
        <w:t>die DIN 18220</w:t>
      </w:r>
      <w:r>
        <w:rPr>
          <w:rStyle w:val="Funotenzeichen"/>
        </w:rPr>
        <w:footnoteReference w:id="8"/>
      </w:r>
      <w:r w:rsidR="007119E2">
        <w:t>.</w:t>
      </w:r>
    </w:p>
    <w:bookmarkEnd w:id="13"/>
    <w:p w14:paraId="3C6A7BCA" w14:textId="717C690E" w:rsidR="00E7678E" w:rsidRDefault="00E7678E" w:rsidP="00E7678E">
      <w:pPr>
        <w:spacing w:line="300" w:lineRule="auto"/>
      </w:pPr>
    </w:p>
    <w:p w14:paraId="3C3D2A9A" w14:textId="7CD73626" w:rsidR="007136C4" w:rsidRDefault="00584278" w:rsidP="00E7678E">
      <w:pPr>
        <w:spacing w:line="300" w:lineRule="auto"/>
      </w:pPr>
      <w:bookmarkStart w:id="15" w:name="_Hlk176087913"/>
      <w:r>
        <w:t>Die Arbeitshilfe zu Lage und Mindestüberdeckung von Telekommunikationsleitungen auf Straßengrundstücken</w:t>
      </w:r>
      <w:r>
        <w:rPr>
          <w:rStyle w:val="Funotenzeichen"/>
        </w:rPr>
        <w:footnoteReference w:id="9"/>
      </w:r>
      <w:r w:rsidR="00280CA6">
        <w:t xml:space="preserve"> der Niedersächsischen Landesbehörde für Straßenbau und Verkehr </w:t>
      </w:r>
      <w:r w:rsidR="00280CA6">
        <w:lastRenderedPageBreak/>
        <w:t xml:space="preserve">(NLStBV) </w:t>
      </w:r>
      <w:r w:rsidR="00E7678E">
        <w:t xml:space="preserve">und das Merkblatt zu alternativen </w:t>
      </w:r>
      <w:proofErr w:type="spellStart"/>
      <w:r w:rsidR="00E7678E">
        <w:t>Verlegetechniken</w:t>
      </w:r>
      <w:proofErr w:type="spellEnd"/>
      <w:r w:rsidR="006239FA">
        <w:t xml:space="preserve"> </w:t>
      </w:r>
      <w:r w:rsidR="00E7678E">
        <w:t>und mindertiefer Verlegung</w:t>
      </w:r>
      <w:r w:rsidR="006239FA">
        <w:rPr>
          <w:rStyle w:val="Funotenzeichen"/>
        </w:rPr>
        <w:footnoteReference w:id="10"/>
      </w:r>
      <w:r w:rsidR="00E7678E">
        <w:t xml:space="preserve"> des Niedersächsischen Ministeriums für Wirtschaft, Verkehr, Bauen und Digitalisierung sind</w:t>
      </w:r>
      <w:r w:rsidR="00280CA6">
        <w:t xml:space="preserve"> den </w:t>
      </w:r>
      <w:r w:rsidR="006F6043">
        <w:t xml:space="preserve">Kooperationspartnern </w:t>
      </w:r>
      <w:r w:rsidR="00280CA6">
        <w:t>bekannt.</w:t>
      </w:r>
    </w:p>
    <w:p w14:paraId="77F4A699" w14:textId="77777777" w:rsidR="007136C4" w:rsidRDefault="007136C4" w:rsidP="0016087D">
      <w:pPr>
        <w:spacing w:line="300" w:lineRule="auto"/>
      </w:pPr>
    </w:p>
    <w:p w14:paraId="7754AEDB" w14:textId="183B1F1A" w:rsidR="00B9038F" w:rsidRDefault="00B9038F" w:rsidP="00B9038F">
      <w:pPr>
        <w:pStyle w:val="berschrift2"/>
      </w:pPr>
      <w:r>
        <w:t>Leitungsauskünfte</w:t>
      </w:r>
    </w:p>
    <w:p w14:paraId="04F101BE" w14:textId="69298DC0" w:rsidR="00AB7FE9" w:rsidRDefault="00B9038F" w:rsidP="0016087D">
      <w:pPr>
        <w:spacing w:line="300" w:lineRule="auto"/>
      </w:pPr>
      <w:r>
        <w:t xml:space="preserve">Die </w:t>
      </w:r>
      <w:r w:rsidR="006F6043">
        <w:t xml:space="preserve">Kooperationspartner </w:t>
      </w:r>
      <w:r w:rsidR="00FC2475">
        <w:t xml:space="preserve">sind sich einig, dass die </w:t>
      </w:r>
      <w:r>
        <w:t>Einholung</w:t>
      </w:r>
      <w:r w:rsidR="00FC2475">
        <w:t xml:space="preserve"> von Leitungsauskünften in der Verantwortung des Telekommunikationsunternehmens liegt.</w:t>
      </w:r>
      <w:r w:rsidR="00AF623E">
        <w:t xml:space="preserve"> Das schließt die Entscheidung über Ob und Wie der Ermittlung ein.</w:t>
      </w:r>
    </w:p>
    <w:p w14:paraId="0349678D" w14:textId="23797101" w:rsidR="00B9038F" w:rsidRDefault="00FC2475" w:rsidP="0016087D">
      <w:pPr>
        <w:spacing w:line="300" w:lineRule="auto"/>
      </w:pPr>
      <w:r>
        <w:t>Die Kommune verpflichtet sich, dem Telekommunikationsunternehmen sowie seinen Auftragnehmer auf Anfrage Auskunft über ihr bekannte Leitungsbetreiber in ihrem Zuständigkeitsbereich zu erteilen. Eine Gewähr für Richtigkeit</w:t>
      </w:r>
      <w:r w:rsidR="00AF623E">
        <w:t xml:space="preserve"> oder</w:t>
      </w:r>
      <w:r>
        <w:t xml:space="preserve"> </w:t>
      </w:r>
      <w:r w:rsidR="00AF623E">
        <w:t>Vollständigkeit übernimmt sie dabei nicht.</w:t>
      </w:r>
    </w:p>
    <w:p w14:paraId="3473F701" w14:textId="5FD7AED6" w:rsidR="00AF623E" w:rsidRDefault="00AF623E" w:rsidP="0016087D">
      <w:pPr>
        <w:spacing w:line="300" w:lineRule="auto"/>
      </w:pPr>
    </w:p>
    <w:p w14:paraId="35D90A1A" w14:textId="3349412F" w:rsidR="00FC2475" w:rsidRDefault="00FC2475" w:rsidP="00AF623E">
      <w:pPr>
        <w:pStyle w:val="berschrift2"/>
      </w:pPr>
      <w:r>
        <w:t>Kampfmittel</w:t>
      </w:r>
      <w:r w:rsidR="00AF623E">
        <w:t>auskünfte</w:t>
      </w:r>
    </w:p>
    <w:p w14:paraId="60304E05" w14:textId="03EB0C64" w:rsidR="00B9038F" w:rsidRDefault="00AF623E" w:rsidP="0016087D">
      <w:pPr>
        <w:spacing w:line="300" w:lineRule="auto"/>
      </w:pPr>
      <w:r>
        <w:t xml:space="preserve">Die </w:t>
      </w:r>
      <w:r w:rsidR="007F2CA6">
        <w:t xml:space="preserve">Kooperationspartner </w:t>
      </w:r>
      <w:r>
        <w:t>sind sich einig, dass die Einholung von Kampfmittelauskünften in der Verantwortung des Telekommunikationsunternehmens liegt. Das schließt die Entscheidung über Ob und Wie der Ermittlung ein.</w:t>
      </w:r>
    </w:p>
    <w:p w14:paraId="0096C53D" w14:textId="770CADCC" w:rsidR="00AF623E" w:rsidRDefault="00AB7FE9" w:rsidP="0016087D">
      <w:pPr>
        <w:spacing w:line="300" w:lineRule="auto"/>
      </w:pPr>
      <w:r>
        <w:t xml:space="preserve">Dem Telekommunikationsunternehmen sind </w:t>
      </w:r>
      <w:r w:rsidR="001E0302">
        <w:t>der Dienst zur Kriegsluftauswertung zur Gefahrenerforschung des Landesamts für Geoinformationen und Liegenschaften (LGLN)</w:t>
      </w:r>
      <w:r w:rsidR="00476964">
        <w:rPr>
          <w:rStyle w:val="Funotenzeichen"/>
        </w:rPr>
        <w:footnoteReference w:id="11"/>
      </w:r>
      <w:r w:rsidR="00476964">
        <w:t xml:space="preserve"> und die entsprechenden Dienstleistungen privatwirtschaftlicher Unternehmen</w:t>
      </w:r>
      <w:r w:rsidR="00476964">
        <w:rPr>
          <w:rStyle w:val="Funotenzeichen"/>
        </w:rPr>
        <w:footnoteReference w:id="12"/>
      </w:r>
      <w:r w:rsidR="001E0302">
        <w:t xml:space="preserve"> bekannt</w:t>
      </w:r>
      <w:r w:rsidR="00476964">
        <w:t>.</w:t>
      </w:r>
    </w:p>
    <w:p w14:paraId="51F05BC6" w14:textId="77777777" w:rsidR="00476964" w:rsidRDefault="00476964" w:rsidP="00476964">
      <w:pPr>
        <w:spacing w:line="300" w:lineRule="auto"/>
      </w:pPr>
      <w:r>
        <w:t>Die Kommune verpflichtet sich, dem Telekommunikationsunternehmen sowie seinen Auftragnehmern auf Anfrage Auskunft über ihr bekannte Kampfmittelfunde und -verdachtsfälle in ihrem Zuständigkeitsbereich zu erteilen. Eine Gewähr für Richtigkeit oder Vollständigkeit übernimmt sie dabei nicht.</w:t>
      </w:r>
    </w:p>
    <w:p w14:paraId="6FAAD414" w14:textId="0CFDAE8C" w:rsidR="00AF623E" w:rsidRDefault="00AF623E" w:rsidP="0016087D">
      <w:pPr>
        <w:spacing w:line="300" w:lineRule="auto"/>
      </w:pPr>
    </w:p>
    <w:p w14:paraId="7B1DEEBF" w14:textId="783A3359" w:rsidR="00476964" w:rsidRDefault="00476964" w:rsidP="00476964">
      <w:pPr>
        <w:pStyle w:val="berschrift2"/>
      </w:pPr>
      <w:r>
        <w:t>Leichtigkeit und Sicherheit des Verkehrs</w:t>
      </w:r>
    </w:p>
    <w:p w14:paraId="07487280" w14:textId="6A5A1BFE" w:rsidR="0016087D" w:rsidRDefault="00476964" w:rsidP="0016087D">
      <w:pPr>
        <w:spacing w:line="300" w:lineRule="auto"/>
      </w:pPr>
      <w:r>
        <w:t xml:space="preserve">Das Telekommunikationsunternehmen verpflichtet sich, </w:t>
      </w:r>
      <w:r w:rsidR="004031E4">
        <w:t>bei der Bauausführung den Schutz der Leichtigkeit und Sicherheit des Verkehrs zu berücksichtigen.</w:t>
      </w:r>
    </w:p>
    <w:p w14:paraId="6C6440B5" w14:textId="23716F95" w:rsidR="004031E4" w:rsidRDefault="004031E4" w:rsidP="004031E4">
      <w:pPr>
        <w:spacing w:line="300" w:lineRule="auto"/>
      </w:pPr>
      <w:r>
        <w:t>Die Kommune verpflichtet sich, dem Telekommunikationsunternehmen sowie seinen Auftragnehmern auf Anfrage Auskunft über ihre eigenen sowie Baumaßnahmen Dritter in ihrem Zuständigkeitsbereich zu erteilen. Eine Gewähr für Richtigkeit oder Vollständigkeit übernimmt sie dabei nicht.</w:t>
      </w:r>
    </w:p>
    <w:bookmarkEnd w:id="15"/>
    <w:p w14:paraId="1DF0E180" w14:textId="333E30B3" w:rsidR="004031E4" w:rsidRDefault="004031E4" w:rsidP="0016087D">
      <w:pPr>
        <w:spacing w:line="300" w:lineRule="auto"/>
      </w:pPr>
    </w:p>
    <w:p w14:paraId="73DF020A" w14:textId="6B4F0A5F" w:rsidR="007136C4" w:rsidRDefault="00D7535B" w:rsidP="00D7535B">
      <w:pPr>
        <w:pStyle w:val="berschrift2"/>
      </w:pPr>
      <w:bookmarkStart w:id="16" w:name="_Hlk176087930"/>
      <w:r>
        <w:lastRenderedPageBreak/>
        <w:t>Kontakt</w:t>
      </w:r>
    </w:p>
    <w:p w14:paraId="72D3EC04" w14:textId="0BFA5A2C" w:rsidR="0016087D" w:rsidRDefault="0016087D" w:rsidP="0016087D">
      <w:pPr>
        <w:spacing w:line="300" w:lineRule="auto"/>
      </w:pPr>
      <w:r>
        <w:t>Vor Beginn des Ausbaus benennt das Telekommunikationsunternehmen die Kontaktdaten einer Bauleitung</w:t>
      </w:r>
      <w:r w:rsidR="00D7535B">
        <w:t xml:space="preserve"> mit </w:t>
      </w:r>
      <w:r w:rsidR="00642EC1">
        <w:t>deutschen Sprachkenntnissen auf mindestens Niveau C1 des Gemeinsamen Europäischen Referenzrahmens.</w:t>
      </w:r>
    </w:p>
    <w:p w14:paraId="6DED6A7B" w14:textId="1E620F25" w:rsidR="00D7535B" w:rsidRDefault="00D7535B" w:rsidP="0016087D">
      <w:pPr>
        <w:spacing w:line="300" w:lineRule="auto"/>
      </w:pPr>
    </w:p>
    <w:p w14:paraId="32EBCB05" w14:textId="2218CDD2" w:rsidR="00642EC1" w:rsidRDefault="00642EC1" w:rsidP="00642EC1">
      <w:pPr>
        <w:pStyle w:val="berschrift2"/>
      </w:pPr>
      <w:r>
        <w:t>Dokumentation</w:t>
      </w:r>
    </w:p>
    <w:p w14:paraId="76B74EC1" w14:textId="1B3684FB" w:rsidR="00642EC1" w:rsidRDefault="00642EC1" w:rsidP="0016087D">
      <w:pPr>
        <w:spacing w:line="300" w:lineRule="auto"/>
      </w:pPr>
      <w:r>
        <w:t>Das Telekommunikationsunternehmen verpflichtet sich, die Ausführung der Bauleistung nach den anerkannten Regeln der Technik</w:t>
      </w:r>
      <w:r w:rsidR="00CA1B8B">
        <w:t xml:space="preserve"> und den im Zuständigkeitsbereich des Wegebaulastträgers üblichen Anforderungen zu dokumentieren</w:t>
      </w:r>
      <w:r w:rsidR="00354AE9">
        <w:t xml:space="preserve"> und ihr diese Dokumentation unverzüglich, spätestens innerhalb von drei Monaten nach Fertigstellung abgrenzbarer Baulose zur Verfügung zu stellen.</w:t>
      </w:r>
      <w:r w:rsidR="00CA1B8B">
        <w:t xml:space="preserve"> Näheres regelt die Kommune in den Zustimmungen nach § 127 TKG.</w:t>
      </w:r>
    </w:p>
    <w:p w14:paraId="31C6B56E" w14:textId="080FB59E" w:rsidR="00F01A38" w:rsidRDefault="00F01A38" w:rsidP="0016087D">
      <w:pPr>
        <w:spacing w:line="300" w:lineRule="auto"/>
      </w:pPr>
    </w:p>
    <w:p w14:paraId="5DB7246C" w14:textId="322EE748" w:rsidR="00354AE9" w:rsidRDefault="00354AE9" w:rsidP="00354AE9">
      <w:pPr>
        <w:pStyle w:val="berschrift2"/>
      </w:pPr>
      <w:r>
        <w:t>Gemeinsame Zustandsfeststellung</w:t>
      </w:r>
    </w:p>
    <w:p w14:paraId="673F1BA6" w14:textId="7B148FF5" w:rsidR="00354AE9" w:rsidRDefault="00F01A38" w:rsidP="0016087D">
      <w:pPr>
        <w:spacing w:line="300" w:lineRule="auto"/>
      </w:pPr>
      <w:r>
        <w:t>Das Telekommunikationsunternehmen verpflichtet sich, der Kommune vor Ausführung und vor Abnahme der Leistung Gelegenheit für eine gemeinsame Feststellung des Zustands öffentlicher Verkehrswege bzw. ihrer Wiederherstellung zu geben.</w:t>
      </w:r>
    </w:p>
    <w:p w14:paraId="57CB7F39" w14:textId="34DC8D04" w:rsidR="00F01A38" w:rsidRDefault="00F01A38" w:rsidP="00E8518E">
      <w:pPr>
        <w:spacing w:line="300" w:lineRule="auto"/>
      </w:pPr>
    </w:p>
    <w:p w14:paraId="0C1AAE18" w14:textId="53D5842A" w:rsidR="00F01A38" w:rsidRDefault="00955D87" w:rsidP="007B478E">
      <w:pPr>
        <w:pStyle w:val="berschrift1"/>
      </w:pPr>
      <w:r>
        <w:t>Bestellung von Anschlüssen nach Vorvermarktung</w:t>
      </w:r>
    </w:p>
    <w:p w14:paraId="1D8F54DA" w14:textId="77777777" w:rsidR="00290671" w:rsidRDefault="004A1F0B" w:rsidP="00E8518E">
      <w:pPr>
        <w:spacing w:line="300" w:lineRule="auto"/>
      </w:pPr>
      <w:bookmarkStart w:id="17" w:name="_Hlk184047607"/>
      <w:r>
        <w:t xml:space="preserve">Bestellen Kundinnen oder Kunden </w:t>
      </w:r>
      <w:r w:rsidR="00290671">
        <w:t xml:space="preserve">im Ausbaugebiet des Telekommunikationsunternehmens bei diesem </w:t>
      </w:r>
      <w:r>
        <w:t>einen Glasfaseranschluss, obwohl sie in der Vorvermarktung kein Interesse an einem Anschluss bekundet haben, beabsichtigt das Telekommunikation</w:t>
      </w:r>
      <w:r w:rsidR="008A3870">
        <w:t>sunternehmen</w:t>
      </w:r>
      <w:r>
        <w:t xml:space="preserve">, sie innerhalb von sechs Monaten nach Bestellung </w:t>
      </w:r>
      <w:r w:rsidR="008A3870">
        <w:t>anzuschließen.</w:t>
      </w:r>
    </w:p>
    <w:p w14:paraId="2110A152" w14:textId="4D621A51" w:rsidR="008A3870" w:rsidRDefault="008A3870" w:rsidP="00E8518E">
      <w:pPr>
        <w:spacing w:line="300" w:lineRule="auto"/>
      </w:pPr>
      <w:r>
        <w:t xml:space="preserve">Wenn das Telekommunikationsunternehmen diese Frist nicht einhalten kann, informiert </w:t>
      </w:r>
      <w:r w:rsidR="00290671">
        <w:t>es</w:t>
      </w:r>
      <w:r>
        <w:t xml:space="preserve"> die Kommune und die Öffentlichkeit über die Gründe und den zu erwartenden Zeitrahmen. Das Telekommunikationsunternehmen verpflichtet sich, diese Anschlüsse zu marktüblichen Konditionen einschließlich Preisen anzubieten.</w:t>
      </w:r>
    </w:p>
    <w:bookmarkEnd w:id="17"/>
    <w:p w14:paraId="15062190" w14:textId="27425F51" w:rsidR="008A3870" w:rsidRDefault="008A3870" w:rsidP="00E8518E">
      <w:pPr>
        <w:spacing w:line="300" w:lineRule="auto"/>
      </w:pPr>
    </w:p>
    <w:p w14:paraId="384F5D46" w14:textId="7513A072" w:rsidR="008A3870" w:rsidRDefault="008A3870" w:rsidP="008A3870">
      <w:pPr>
        <w:pStyle w:val="berschrift1"/>
      </w:pPr>
      <w:r>
        <w:t>Übergang von Rechten</w:t>
      </w:r>
      <w:r w:rsidR="009B1B3C">
        <w:t xml:space="preserve"> am Glasfasernetz</w:t>
      </w:r>
    </w:p>
    <w:p w14:paraId="3CA837D3" w14:textId="57BE18A0" w:rsidR="009B1B3C" w:rsidRDefault="009B1B3C" w:rsidP="00E8518E">
      <w:pPr>
        <w:spacing w:line="300" w:lineRule="auto"/>
      </w:pPr>
      <w:r>
        <w:t>Das Telekommunikationsunternehmen verpflichtet sich, die Kommune im Fall einer Übertragung des Eigentums der Glasfasernetze unverzüglich unter Benennung des neuen Eigentümers zu informieren.</w:t>
      </w:r>
    </w:p>
    <w:p w14:paraId="32C39435" w14:textId="18838B44" w:rsidR="00C4075E" w:rsidRDefault="00C4075E" w:rsidP="00E8518E">
      <w:pPr>
        <w:spacing w:line="300" w:lineRule="auto"/>
      </w:pPr>
      <w:r>
        <w:t>Die Kommune verpflichtet sich im Gegenzug, an der Sicherung der Wegerechte und anderen erforderlichen Voraussetzungen zum Weiterbetrieb des Glasfasernetzes konstruktiv mitzuwirken. Das schließt insbesondere d</w:t>
      </w:r>
      <w:r w:rsidR="000C7506">
        <w:t>en Erlass etwaiger erforderlicher Genehmigungen und den Abschluss etwaiger erforderlicher Verträge ein.</w:t>
      </w:r>
    </w:p>
    <w:p w14:paraId="79943B2A" w14:textId="77396144" w:rsidR="000C7506" w:rsidRDefault="000C7506" w:rsidP="00E8518E">
      <w:pPr>
        <w:spacing w:line="300" w:lineRule="auto"/>
      </w:pPr>
      <w:r>
        <w:t xml:space="preserve">Die Kommune verpflichtet sich, im Falle von </w:t>
      </w:r>
      <w:r w:rsidR="006606AD">
        <w:t>der Übertragung von Rechten innerhalb verbundener Unternehmen im Sinne der §§ 15 ff. des Aktiengesetzes (AktG) alle dazu erforderlichen Zustimmungen zu erteilen. Dasselbe gilt für den Fall einer Umwandlung des Unternehmens.</w:t>
      </w:r>
    </w:p>
    <w:bookmarkEnd w:id="16"/>
    <w:p w14:paraId="6F5564D6" w14:textId="3A0A5EC1" w:rsidR="006606AD" w:rsidRDefault="006606AD" w:rsidP="00E8518E">
      <w:pPr>
        <w:spacing w:line="300" w:lineRule="auto"/>
      </w:pPr>
    </w:p>
    <w:p w14:paraId="3AE1D314" w14:textId="7BC4BC35" w:rsidR="006606AD" w:rsidRDefault="006606AD" w:rsidP="0055570B">
      <w:pPr>
        <w:pStyle w:val="berschrift1"/>
      </w:pPr>
      <w:bookmarkStart w:id="18" w:name="_Hlk176087940"/>
      <w:r>
        <w:lastRenderedPageBreak/>
        <w:t>Übergang von Rechten an Verkehrswegen und anderen Flächen</w:t>
      </w:r>
    </w:p>
    <w:p w14:paraId="3E9B19A0" w14:textId="747CDA2A" w:rsidR="0055570B" w:rsidRDefault="0055570B" w:rsidP="00E8518E">
      <w:pPr>
        <w:spacing w:line="300" w:lineRule="auto"/>
      </w:pPr>
      <w:r>
        <w:t>Das Telekommunikationsunternehmen erkennt an, dass die Berechtigung zur Nutzung öffentlicher Wege nach § 125</w:t>
      </w:r>
      <w:r w:rsidR="00A61F76">
        <w:t xml:space="preserve"> Abs</w:t>
      </w:r>
      <w:r w:rsidR="008E054A">
        <w:t>ätze</w:t>
      </w:r>
      <w:r w:rsidR="00A61F76">
        <w:t xml:space="preserve"> 1, 2</w:t>
      </w:r>
      <w:r>
        <w:t xml:space="preserve"> TKG im Falle einer Entwidmung des Verkehrswegs nach § 130 Absatz 2 TKG </w:t>
      </w:r>
      <w:r w:rsidR="00A61F76">
        <w:t>endet.</w:t>
      </w:r>
    </w:p>
    <w:p w14:paraId="2B20E272" w14:textId="60C2C8E4" w:rsidR="00A61F76" w:rsidRDefault="00A61F76" w:rsidP="00E8518E">
      <w:pPr>
        <w:spacing w:line="300" w:lineRule="auto"/>
      </w:pPr>
      <w:r>
        <w:t xml:space="preserve">Die Kommune verpflichtet sich, das Telekommunikationsunternehmen unverzüglich zu informieren und das Telekommunikationsunternehmen bei der Sicherung ihrer Wegerechte </w:t>
      </w:r>
      <w:r w:rsidR="009A396A">
        <w:t>im Rahmen ihrer Kapazitäten und rechtlichen Möglichkeiten zu unterstützen. Sie beabsichtigt, dem Telekommunikationsunternehmen in diesem Fall ein Angebot für eine dingliche Sicherung ihrer Wegerechte zu angemessenen Konditionen einschließlich des Preises zu unterbreiten.</w:t>
      </w:r>
    </w:p>
    <w:p w14:paraId="78527D23" w14:textId="348754D9" w:rsidR="009A396A" w:rsidRDefault="009A396A" w:rsidP="00E8518E">
      <w:pPr>
        <w:spacing w:line="300" w:lineRule="auto"/>
      </w:pPr>
    </w:p>
    <w:p w14:paraId="1AF65D8F" w14:textId="77777777" w:rsidR="00004774" w:rsidRDefault="00004774" w:rsidP="00004774">
      <w:pPr>
        <w:pStyle w:val="berschrift1"/>
      </w:pPr>
      <w:r>
        <w:t>Vertragsende</w:t>
      </w:r>
    </w:p>
    <w:p w14:paraId="786FE5ED" w14:textId="77777777" w:rsidR="00004774" w:rsidRDefault="00004774" w:rsidP="00004774">
      <w:pPr>
        <w:pStyle w:val="berschrift2"/>
      </w:pPr>
      <w:r>
        <w:t>Laufzeit</w:t>
      </w:r>
    </w:p>
    <w:p w14:paraId="77D4B107" w14:textId="77777777" w:rsidR="00004774" w:rsidRPr="00A02123" w:rsidRDefault="00004774" w:rsidP="00004774">
      <w:pPr>
        <w:spacing w:line="300" w:lineRule="auto"/>
      </w:pPr>
      <w:r>
        <w:t xml:space="preserve">Dieser Vertrag endet mit dem Ablauf des fünften Jahres nach dem Ende der in Anlage A3 benannten Projektlaufzeit. Bei Verlängerungen der Projektlaufzeit nach Ziffer </w:t>
      </w:r>
      <w:r>
        <w:fldChar w:fldCharType="begin"/>
      </w:r>
      <w:r>
        <w:instrText xml:space="preserve"> REF _Ref176019133 \r \h  \* MERGEFORMAT </w:instrText>
      </w:r>
      <w:r>
        <w:fldChar w:fldCharType="separate"/>
      </w:r>
      <w:r>
        <w:t>4.2</w:t>
      </w:r>
      <w:r>
        <w:fldChar w:fldCharType="end"/>
      </w:r>
      <w:r>
        <w:t xml:space="preserve"> verlängert sich der Vertrag entsprechend.</w:t>
      </w:r>
    </w:p>
    <w:p w14:paraId="3598442B" w14:textId="77777777" w:rsidR="00004774" w:rsidRDefault="00004774" w:rsidP="00004774">
      <w:pPr>
        <w:spacing w:line="300" w:lineRule="auto"/>
      </w:pPr>
    </w:p>
    <w:p w14:paraId="2D7BEB61" w14:textId="77777777" w:rsidR="00004774" w:rsidRDefault="00004774" w:rsidP="00004774">
      <w:pPr>
        <w:pStyle w:val="berschrift2"/>
      </w:pPr>
      <w:r>
        <w:t>Kündigung</w:t>
      </w:r>
    </w:p>
    <w:p w14:paraId="0601C634" w14:textId="57F67173" w:rsidR="00004774" w:rsidRPr="00F7228D" w:rsidRDefault="00004774" w:rsidP="00004774">
      <w:pPr>
        <w:spacing w:line="300" w:lineRule="auto"/>
      </w:pPr>
      <w:r>
        <w:t xml:space="preserve">Die Kooperationspartner sind berechtigt, diese Vereinbarung mit Frist von drei Monaten zu kündigen. </w:t>
      </w:r>
      <w:r w:rsidR="00B56A67">
        <w:t xml:space="preserve">Die Kündigung bedarf der Textform. </w:t>
      </w:r>
      <w:r>
        <w:t xml:space="preserve">Vor Kündigung haben sie dem anderen Kooperationspartner die Gründe der beabsichtigten Kündigung in Textform dazulegen und ihm einen Monat Gelegenheit für eine </w:t>
      </w:r>
      <w:r w:rsidR="00B56A67">
        <w:t>Stellungnahme in Textform und eine mündliche Aussprache zu geben.</w:t>
      </w:r>
    </w:p>
    <w:p w14:paraId="0D1D63D4" w14:textId="77777777" w:rsidR="00004774" w:rsidRDefault="00004774" w:rsidP="00004774">
      <w:pPr>
        <w:spacing w:line="300" w:lineRule="auto"/>
      </w:pPr>
    </w:p>
    <w:p w14:paraId="15240252" w14:textId="77777777" w:rsidR="00B56A67" w:rsidRDefault="00B56A67" w:rsidP="00B56A67">
      <w:pPr>
        <w:pStyle w:val="berschrift1"/>
      </w:pPr>
      <w:r>
        <w:t>Schlussbestimmungen</w:t>
      </w:r>
    </w:p>
    <w:p w14:paraId="2179B924" w14:textId="77777777" w:rsidR="00B56A67" w:rsidRDefault="00B56A67" w:rsidP="00B56A67">
      <w:pPr>
        <w:pStyle w:val="berschrift2"/>
      </w:pPr>
      <w:r>
        <w:t>Schlichtung</w:t>
      </w:r>
    </w:p>
    <w:p w14:paraId="55C05A24" w14:textId="77777777" w:rsidR="00B56A67" w:rsidRDefault="00B56A67" w:rsidP="00B56A67">
      <w:pPr>
        <w:spacing w:line="300" w:lineRule="auto"/>
      </w:pPr>
      <w:r>
        <w:t>Die Kooperationspartner vereinbaren, dem anderen Partner bei Streitigkeiten über die Ausführung dieses Vertrages, zu im Zuge des Projektes anfallenden Genehmigungsverfahren oder der Folgepflichten nach §§ 129, 130 TKG zu ermöglichen, das Niedersächsische Ministerium für Wirtschaft, Verkehr, Bauen und Digitalisierung, Friedrichswall 1, 30159 Hannover, erreichbar unter digitale.infrastruktur@mw.niedersachsen.de, beziehungsweise das für Telekommunikationsrecht zuständige Landesministerium um eine Schlichtung anzurufen.</w:t>
      </w:r>
    </w:p>
    <w:p w14:paraId="4F4EFC88" w14:textId="77777777" w:rsidR="00B56A67" w:rsidRDefault="00B56A67" w:rsidP="00B56A67">
      <w:pPr>
        <w:spacing w:line="300" w:lineRule="auto"/>
      </w:pPr>
      <w:r>
        <w:t>Ruft ein Partner das Landesministerium um Schlichtung an, hat er den anderen Partner mit Durchschrift der Anrufung zu informieren. Der andere Partner hat unverzüglich, spätestens innerhalb von zwei Wochen zu der Anrufung in Textform Stellung zu nehmen. Erfolgt innerhalb von zwei Wochen nach Eingang der Stellungnahme kein Schlichtungsvorschlag, gilt die Schlichtung als gescheitert.</w:t>
      </w:r>
    </w:p>
    <w:p w14:paraId="243AC500" w14:textId="77777777" w:rsidR="00B56A67" w:rsidRDefault="00B56A67" w:rsidP="00B56A67">
      <w:pPr>
        <w:spacing w:line="300" w:lineRule="auto"/>
      </w:pPr>
    </w:p>
    <w:p w14:paraId="7DA4516F" w14:textId="77777777" w:rsidR="00B56A67" w:rsidRDefault="00B56A67" w:rsidP="00B56A67">
      <w:pPr>
        <w:spacing w:line="300" w:lineRule="auto"/>
      </w:pPr>
      <w:r>
        <w:t>Die Kooperationspartner sichern zu, während eines laufenden Schlichtungsverfahrens keine gerichtlichen Schritte über denselben Gegenstand einzuleiten und geeignete Maßnahmen zu ergreifen, um das Auslaufen von Klagefristen bis zum Abschluss des Schlichtungsverfahrens zu verhindern.</w:t>
      </w:r>
    </w:p>
    <w:bookmarkEnd w:id="18"/>
    <w:p w14:paraId="23D5179F" w14:textId="77777777" w:rsidR="00B56A67" w:rsidRDefault="00B56A67" w:rsidP="00B56A67">
      <w:pPr>
        <w:spacing w:line="300" w:lineRule="auto"/>
      </w:pPr>
    </w:p>
    <w:p w14:paraId="40F7F1D3" w14:textId="77777777" w:rsidR="00B56A67" w:rsidRDefault="00B56A67" w:rsidP="00B56A67">
      <w:pPr>
        <w:pStyle w:val="berschrift2"/>
      </w:pPr>
      <w:r>
        <w:t>Gerichtsstand</w:t>
      </w:r>
    </w:p>
    <w:p w14:paraId="0304F4F0" w14:textId="77777777" w:rsidR="00B56A67" w:rsidRDefault="00B56A67" w:rsidP="00B56A67">
      <w:pPr>
        <w:spacing w:line="300" w:lineRule="auto"/>
      </w:pPr>
      <w:r>
        <w:t xml:space="preserve">Es gilt der gesetzliche Gerichtsstand. Soweit das Prozessrecht eine Wahlmöglichkeit einräumt, verpflichten die Kooperationspartner sich, </w:t>
      </w:r>
      <w:proofErr w:type="gramStart"/>
      <w:r>
        <w:t>das</w:t>
      </w:r>
      <w:proofErr w:type="gramEnd"/>
      <w:r>
        <w:t xml:space="preserve"> örtlich für die Kommune zuständige Gericht anzurufen.</w:t>
      </w:r>
    </w:p>
    <w:p w14:paraId="70354106" w14:textId="77777777" w:rsidR="00B56A67" w:rsidRDefault="00B56A67" w:rsidP="00B56A67">
      <w:pPr>
        <w:spacing w:line="300" w:lineRule="auto"/>
      </w:pPr>
    </w:p>
    <w:p w14:paraId="460C78F8" w14:textId="77777777" w:rsidR="00B56A67" w:rsidRDefault="00B56A67" w:rsidP="00B56A67">
      <w:pPr>
        <w:pStyle w:val="berschrift2"/>
      </w:pPr>
      <w:r>
        <w:t>Salvatorische Klausel</w:t>
      </w:r>
    </w:p>
    <w:p w14:paraId="6789A153" w14:textId="77777777" w:rsidR="00B56A67" w:rsidRDefault="00B56A67" w:rsidP="00B56A67">
      <w:pPr>
        <w:spacing w:line="300" w:lineRule="auto"/>
      </w:pPr>
      <w:r>
        <w:t>Diese Vereinbarung gilt auch bei Unwirksamkeit einzelner Bestimmungen fort. Die Kooperationspartner verpflichten sich, für den Fall der Unwirksamkeit eine neue Bestimmung zu vereinbaren, die dem Ziel der unwirksamen Bestimmung unter Berücksichtigung von Treu und Glauben sowie gesetzlichen Rahmenbedingung so nahe wie möglich kommt.</w:t>
      </w:r>
    </w:p>
    <w:p w14:paraId="25FEE830" w14:textId="77777777" w:rsidR="00B56A67" w:rsidRDefault="00B56A67" w:rsidP="00B56A67">
      <w:pPr>
        <w:spacing w:line="300" w:lineRule="auto"/>
      </w:pPr>
    </w:p>
    <w:p w14:paraId="3F1E36A8" w14:textId="77777777" w:rsidR="00B56A67" w:rsidRDefault="00B56A67" w:rsidP="00B56A67">
      <w:pPr>
        <w:pStyle w:val="berschrift2"/>
      </w:pPr>
      <w:r>
        <w:t>Nebenabreden und Änderungen der Vereinbarung</w:t>
      </w:r>
    </w:p>
    <w:p w14:paraId="05238DDF" w14:textId="77777777" w:rsidR="00B56A67" w:rsidRDefault="00B56A67" w:rsidP="00B56A67">
      <w:pPr>
        <w:spacing w:line="300" w:lineRule="auto"/>
      </w:pPr>
      <w:r>
        <w:t>Es bestehen keine Nebenabreden außerhalb dieser Vereinbarung.</w:t>
      </w:r>
      <w:r w:rsidRPr="00480F00">
        <w:t xml:space="preserve"> </w:t>
      </w:r>
      <w:r>
        <w:t>Änderungen dieser Vereinbarung bedürfen der Textform unter expliziter Erklärung beider Kooperationspartner, diese Vereinbarung ändern zu wollen.</w:t>
      </w:r>
    </w:p>
    <w:p w14:paraId="40065863" w14:textId="77777777" w:rsidR="00B56A67" w:rsidRDefault="00B56A67" w:rsidP="00B56A67">
      <w:pPr>
        <w:spacing w:line="300" w:lineRule="auto"/>
      </w:pPr>
    </w:p>
    <w:p w14:paraId="36ADD500" w14:textId="7459D3D7" w:rsidR="00004774" w:rsidRDefault="00004774" w:rsidP="00B56A67">
      <w:pPr>
        <w:pStyle w:val="berschrift1"/>
      </w:pPr>
      <w:r>
        <w:t>Anlagen</w:t>
      </w:r>
    </w:p>
    <w:p w14:paraId="64F3B7B4" w14:textId="30E81279" w:rsidR="00B56A67" w:rsidRPr="00B56A67" w:rsidRDefault="00B56A67" w:rsidP="00B56A67">
      <w:pPr>
        <w:spacing w:line="300" w:lineRule="auto"/>
      </w:pPr>
      <w:r>
        <w:t>Bestandteil dieser Vereinbarung sind die folgenden Anlagen:</w:t>
      </w:r>
    </w:p>
    <w:p w14:paraId="45D13A9E" w14:textId="52196B1F" w:rsidR="00004774" w:rsidRDefault="00004774" w:rsidP="00B56A67">
      <w:pPr>
        <w:pStyle w:val="Listenabsatz"/>
        <w:numPr>
          <w:ilvl w:val="0"/>
          <w:numId w:val="32"/>
        </w:numPr>
        <w:spacing w:line="300" w:lineRule="auto"/>
      </w:pPr>
      <w:r>
        <w:t>A1 Ausbaugebiet</w:t>
      </w:r>
      <w:r w:rsidR="00B56A67">
        <w:t>,</w:t>
      </w:r>
    </w:p>
    <w:p w14:paraId="06C2932C" w14:textId="342F62D3" w:rsidR="00004774" w:rsidRDefault="00004774" w:rsidP="00B56A67">
      <w:pPr>
        <w:pStyle w:val="Listenabsatz"/>
        <w:numPr>
          <w:ilvl w:val="0"/>
          <w:numId w:val="32"/>
        </w:numPr>
        <w:spacing w:line="300" w:lineRule="auto"/>
      </w:pPr>
      <w:r>
        <w:t>A2 Liste der zu versorgenden Einrichtungen</w:t>
      </w:r>
      <w:r w:rsidR="00B56A67">
        <w:t>,</w:t>
      </w:r>
    </w:p>
    <w:p w14:paraId="5C8C7A00" w14:textId="1102C342" w:rsidR="006F0FF8" w:rsidRDefault="006F0FF8" w:rsidP="00B56A67">
      <w:pPr>
        <w:pStyle w:val="Listenabsatz"/>
        <w:numPr>
          <w:ilvl w:val="0"/>
          <w:numId w:val="32"/>
        </w:numPr>
        <w:spacing w:line="300" w:lineRule="auto"/>
      </w:pPr>
      <w:r>
        <w:t>A3 Ansprechpersonen der Kommune und des Telekommunikationsunternehmens</w:t>
      </w:r>
    </w:p>
    <w:p w14:paraId="7194B54E" w14:textId="4256B022" w:rsidR="00004774" w:rsidRDefault="00004774" w:rsidP="00B56A67">
      <w:pPr>
        <w:pStyle w:val="Listenabsatz"/>
        <w:numPr>
          <w:ilvl w:val="0"/>
          <w:numId w:val="32"/>
        </w:numPr>
        <w:spacing w:line="300" w:lineRule="auto"/>
      </w:pPr>
      <w:r>
        <w:t>A</w:t>
      </w:r>
      <w:r w:rsidR="006F0FF8">
        <w:t>4</w:t>
      </w:r>
      <w:r>
        <w:t xml:space="preserve"> Zeitplan</w:t>
      </w:r>
      <w:r w:rsidR="00B56A67">
        <w:t>,</w:t>
      </w:r>
    </w:p>
    <w:p w14:paraId="70FC659F" w14:textId="0029479E" w:rsidR="00004774" w:rsidRDefault="00004774" w:rsidP="00B56A67">
      <w:pPr>
        <w:pStyle w:val="Listenabsatz"/>
        <w:numPr>
          <w:ilvl w:val="0"/>
          <w:numId w:val="32"/>
        </w:numPr>
        <w:spacing w:line="300" w:lineRule="auto"/>
      </w:pPr>
      <w:r>
        <w:t>A</w:t>
      </w:r>
      <w:r w:rsidR="006F0FF8">
        <w:t>5</w:t>
      </w:r>
      <w:r>
        <w:t xml:space="preserve"> Vollmachten</w:t>
      </w:r>
      <w:r w:rsidR="00B56A67">
        <w:t>,</w:t>
      </w:r>
    </w:p>
    <w:p w14:paraId="1DD3815F" w14:textId="5A71D639" w:rsidR="00004774" w:rsidRDefault="00004774" w:rsidP="00B56A67">
      <w:pPr>
        <w:pStyle w:val="Listenabsatz"/>
        <w:numPr>
          <w:ilvl w:val="0"/>
          <w:numId w:val="32"/>
        </w:numPr>
        <w:spacing w:line="300" w:lineRule="auto"/>
      </w:pPr>
      <w:r>
        <w:t>A</w:t>
      </w:r>
      <w:r w:rsidR="006F0FF8">
        <w:t>6</w:t>
      </w:r>
      <w:r>
        <w:t xml:space="preserve"> Wegenutzungsberechtigung</w:t>
      </w:r>
      <w:r w:rsidR="00B56A67">
        <w:t xml:space="preserve"> </w:t>
      </w:r>
      <w:r w:rsidR="008E054A">
        <w:t>nach § 125 Absätze 1, 2 TKG</w:t>
      </w:r>
      <w:r w:rsidR="00C142A7">
        <w:t>,</w:t>
      </w:r>
    </w:p>
    <w:p w14:paraId="3AB7C28B" w14:textId="17F5EF41" w:rsidR="008E054A" w:rsidRDefault="008E054A" w:rsidP="00B56A67">
      <w:pPr>
        <w:pStyle w:val="Listenabsatz"/>
        <w:numPr>
          <w:ilvl w:val="0"/>
          <w:numId w:val="32"/>
        </w:numPr>
        <w:spacing w:line="300" w:lineRule="auto"/>
      </w:pPr>
      <w:r>
        <w:t>A7 Freigestellte geringfügige Baumaßnahmen nach § 127 Absatz 4 TKG</w:t>
      </w:r>
      <w:r w:rsidR="00C142A7">
        <w:t>,</w:t>
      </w:r>
    </w:p>
    <w:p w14:paraId="006612CA" w14:textId="58C79364" w:rsidR="00812356" w:rsidRDefault="00812356" w:rsidP="00B56A67">
      <w:pPr>
        <w:pStyle w:val="Listenabsatz"/>
        <w:numPr>
          <w:ilvl w:val="0"/>
          <w:numId w:val="32"/>
        </w:numPr>
        <w:spacing w:line="300" w:lineRule="auto"/>
      </w:pPr>
      <w:r>
        <w:t>A</w:t>
      </w:r>
      <w:r w:rsidR="008E054A">
        <w:t>8</w:t>
      </w:r>
      <w:r>
        <w:t xml:space="preserve"> Muster für Anträge nach § 127 TKG</w:t>
      </w:r>
      <w:r w:rsidR="00C142A7">
        <w:t>,</w:t>
      </w:r>
    </w:p>
    <w:p w14:paraId="026334C2" w14:textId="5C342DA2" w:rsidR="00361981" w:rsidRDefault="00361981" w:rsidP="003F5E5E">
      <w:pPr>
        <w:pStyle w:val="Listenabsatz"/>
        <w:numPr>
          <w:ilvl w:val="0"/>
          <w:numId w:val="32"/>
        </w:numPr>
        <w:spacing w:line="300" w:lineRule="auto"/>
      </w:pPr>
      <w:r>
        <w:t>A</w:t>
      </w:r>
      <w:r w:rsidR="008E054A">
        <w:t>9</w:t>
      </w:r>
      <w:r>
        <w:t xml:space="preserve"> Muster für Zustimmungen nach § 127 TKG</w:t>
      </w:r>
      <w:r w:rsidR="00C142A7">
        <w:t>,</w:t>
      </w:r>
    </w:p>
    <w:p w14:paraId="3F8E81AA" w14:textId="7B6E409C" w:rsidR="00812356" w:rsidRDefault="00812356" w:rsidP="00B56A67">
      <w:pPr>
        <w:pStyle w:val="Listenabsatz"/>
        <w:numPr>
          <w:ilvl w:val="0"/>
          <w:numId w:val="32"/>
        </w:numPr>
        <w:spacing w:line="300" w:lineRule="auto"/>
      </w:pPr>
      <w:r>
        <w:t>A</w:t>
      </w:r>
      <w:r w:rsidR="008E054A">
        <w:t>10</w:t>
      </w:r>
      <w:r>
        <w:t xml:space="preserve"> Muster für Anträge nach § 45 Absatz 6 StVO</w:t>
      </w:r>
      <w:r w:rsidR="00C142A7">
        <w:t>,</w:t>
      </w:r>
    </w:p>
    <w:p w14:paraId="7E9A021A" w14:textId="33B73EEE" w:rsidR="00361981" w:rsidRDefault="00361981" w:rsidP="00B56A67">
      <w:pPr>
        <w:pStyle w:val="Listenabsatz"/>
        <w:numPr>
          <w:ilvl w:val="0"/>
          <w:numId w:val="32"/>
        </w:numPr>
        <w:spacing w:line="300" w:lineRule="auto"/>
      </w:pPr>
      <w:r>
        <w:t>A1</w:t>
      </w:r>
      <w:r w:rsidR="008E054A">
        <w:t>1</w:t>
      </w:r>
      <w:r>
        <w:t xml:space="preserve"> Muster für Anordnungen nach § 45 Absatz 6 StVO</w:t>
      </w:r>
      <w:r w:rsidR="00C142A7">
        <w:t xml:space="preserve"> und</w:t>
      </w:r>
    </w:p>
    <w:p w14:paraId="5616CFAF" w14:textId="596D7B39" w:rsidR="00004774" w:rsidRDefault="00004774" w:rsidP="00B56A67">
      <w:pPr>
        <w:pStyle w:val="Listenabsatz"/>
        <w:numPr>
          <w:ilvl w:val="0"/>
          <w:numId w:val="32"/>
        </w:numPr>
        <w:spacing w:line="300" w:lineRule="auto"/>
      </w:pPr>
      <w:r>
        <w:t>A</w:t>
      </w:r>
      <w:r w:rsidR="00361981">
        <w:t>1</w:t>
      </w:r>
      <w:r w:rsidR="008E054A">
        <w:t>2</w:t>
      </w:r>
      <w:r>
        <w:t xml:space="preserve"> </w:t>
      </w:r>
      <w:r w:rsidR="00B56A67">
        <w:t xml:space="preserve">Aufstellung der bekannten </w:t>
      </w:r>
      <w:r>
        <w:t>passive</w:t>
      </w:r>
      <w:r w:rsidR="00B56A67">
        <w:t>n</w:t>
      </w:r>
      <w:r>
        <w:t xml:space="preserve"> Infrastrukturen</w:t>
      </w:r>
      <w:r w:rsidR="00B56A67">
        <w:t>.</w:t>
      </w:r>
    </w:p>
    <w:p w14:paraId="383164DF" w14:textId="39B8CC81" w:rsidR="00F31120" w:rsidRDefault="00F31120" w:rsidP="00F31120">
      <w:pPr>
        <w:spacing w:line="300" w:lineRule="auto"/>
      </w:pPr>
    </w:p>
    <w:p w14:paraId="018A337B" w14:textId="77777777" w:rsidR="00F31120" w:rsidRDefault="00F31120" w:rsidP="00F31120">
      <w:pPr>
        <w:spacing w:line="300" w:lineRule="auto"/>
      </w:pPr>
    </w:p>
    <w:p w14:paraId="442A52ED" w14:textId="77777777" w:rsidR="00004774" w:rsidRDefault="00004774" w:rsidP="00004774">
      <w:pPr>
        <w:spacing w:line="300" w:lineRule="auto"/>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67"/>
        <w:gridCol w:w="4246"/>
      </w:tblGrid>
      <w:tr w:rsidR="00004774" w14:paraId="0E58EFDD" w14:textId="77777777" w:rsidTr="00AC4D05">
        <w:tc>
          <w:tcPr>
            <w:tcW w:w="4248" w:type="dxa"/>
            <w:tcBorders>
              <w:top w:val="single" w:sz="4" w:space="0" w:color="auto"/>
              <w:left w:val="single" w:sz="4" w:space="0" w:color="auto"/>
              <w:right w:val="single" w:sz="4" w:space="0" w:color="auto"/>
            </w:tcBorders>
          </w:tcPr>
          <w:p w14:paraId="26BC2C96" w14:textId="0BED9D9C" w:rsidR="00004774" w:rsidRDefault="00004774" w:rsidP="00AC4D05">
            <w:pPr>
              <w:spacing w:line="300" w:lineRule="auto"/>
              <w:jc w:val="center"/>
            </w:pPr>
            <w:r>
              <w:t xml:space="preserve">Für </w:t>
            </w:r>
            <w:r w:rsidR="00B56A67">
              <w:t>die Kommune</w:t>
            </w:r>
          </w:p>
        </w:tc>
        <w:tc>
          <w:tcPr>
            <w:tcW w:w="567" w:type="dxa"/>
            <w:tcBorders>
              <w:left w:val="single" w:sz="4" w:space="0" w:color="auto"/>
              <w:right w:val="single" w:sz="4" w:space="0" w:color="auto"/>
            </w:tcBorders>
          </w:tcPr>
          <w:p w14:paraId="1C072BD8" w14:textId="77777777" w:rsidR="00004774" w:rsidRDefault="00004774" w:rsidP="00AC4D05">
            <w:pPr>
              <w:spacing w:line="300" w:lineRule="auto"/>
            </w:pPr>
          </w:p>
        </w:tc>
        <w:tc>
          <w:tcPr>
            <w:tcW w:w="4246" w:type="dxa"/>
            <w:tcBorders>
              <w:top w:val="single" w:sz="4" w:space="0" w:color="auto"/>
              <w:left w:val="single" w:sz="4" w:space="0" w:color="auto"/>
              <w:right w:val="single" w:sz="4" w:space="0" w:color="auto"/>
            </w:tcBorders>
          </w:tcPr>
          <w:p w14:paraId="5A29BD88" w14:textId="77777777" w:rsidR="00004774" w:rsidRDefault="00004774" w:rsidP="00AC4D05">
            <w:pPr>
              <w:spacing w:line="300" w:lineRule="auto"/>
              <w:jc w:val="center"/>
            </w:pPr>
            <w:r>
              <w:t xml:space="preserve">Für </w:t>
            </w:r>
            <w:r w:rsidRPr="003F5BF0">
              <w:fldChar w:fldCharType="begin">
                <w:ffData>
                  <w:name w:val="Text1"/>
                  <w:enabled/>
                  <w:calcOnExit w:val="0"/>
                  <w:textInput/>
                </w:ffData>
              </w:fldChar>
            </w:r>
            <w:r w:rsidRPr="003F5BF0">
              <w:instrText xml:space="preserve"> FORMTEXT </w:instrText>
            </w:r>
            <w:r w:rsidRPr="003F5BF0">
              <w:fldChar w:fldCharType="separate"/>
            </w:r>
            <w:r w:rsidRPr="003F5BF0">
              <w:rPr>
                <w:noProof/>
              </w:rPr>
              <w:t> </w:t>
            </w:r>
            <w:r w:rsidRPr="003F5BF0">
              <w:rPr>
                <w:noProof/>
              </w:rPr>
              <w:t> </w:t>
            </w:r>
            <w:r w:rsidRPr="003F5BF0">
              <w:rPr>
                <w:noProof/>
              </w:rPr>
              <w:t> </w:t>
            </w:r>
            <w:r w:rsidRPr="003F5BF0">
              <w:rPr>
                <w:noProof/>
              </w:rPr>
              <w:t> </w:t>
            </w:r>
            <w:r w:rsidRPr="003F5BF0">
              <w:rPr>
                <w:noProof/>
              </w:rPr>
              <w:t> </w:t>
            </w:r>
            <w:r w:rsidRPr="003F5BF0">
              <w:fldChar w:fldCharType="end"/>
            </w:r>
          </w:p>
        </w:tc>
      </w:tr>
      <w:tr w:rsidR="00004774" w14:paraId="2D7E6554" w14:textId="77777777" w:rsidTr="00AC4D05">
        <w:tc>
          <w:tcPr>
            <w:tcW w:w="4248" w:type="dxa"/>
            <w:tcBorders>
              <w:left w:val="single" w:sz="4" w:space="0" w:color="auto"/>
              <w:right w:val="single" w:sz="4" w:space="0" w:color="auto"/>
            </w:tcBorders>
          </w:tcPr>
          <w:p w14:paraId="04F6A284" w14:textId="167118D9" w:rsidR="00004774" w:rsidRDefault="00B56A67" w:rsidP="00AC4D05">
            <w:pPr>
              <w:spacing w:line="300" w:lineRule="auto"/>
              <w:jc w:val="center"/>
            </w:pPr>
            <w:r w:rsidRPr="003F5BF0">
              <w:fldChar w:fldCharType="begin">
                <w:ffData>
                  <w:name w:val="Text1"/>
                  <w:enabled/>
                  <w:calcOnExit w:val="0"/>
                  <w:textInput/>
                </w:ffData>
              </w:fldChar>
            </w:r>
            <w:r w:rsidRPr="003F5BF0">
              <w:instrText xml:space="preserve"> FORMTEXT </w:instrText>
            </w:r>
            <w:r w:rsidRPr="003F5BF0">
              <w:fldChar w:fldCharType="separate"/>
            </w:r>
            <w:r w:rsidRPr="003F5BF0">
              <w:rPr>
                <w:noProof/>
              </w:rPr>
              <w:t> </w:t>
            </w:r>
            <w:r w:rsidRPr="003F5BF0">
              <w:rPr>
                <w:noProof/>
              </w:rPr>
              <w:t> </w:t>
            </w:r>
            <w:r w:rsidRPr="003F5BF0">
              <w:rPr>
                <w:noProof/>
              </w:rPr>
              <w:t> </w:t>
            </w:r>
            <w:r w:rsidRPr="003F5BF0">
              <w:rPr>
                <w:noProof/>
              </w:rPr>
              <w:t> </w:t>
            </w:r>
            <w:r w:rsidRPr="003F5BF0">
              <w:rPr>
                <w:noProof/>
              </w:rPr>
              <w:t> </w:t>
            </w:r>
            <w:r w:rsidRPr="003F5BF0">
              <w:fldChar w:fldCharType="end"/>
            </w:r>
            <w:r w:rsidR="00004774">
              <w:t xml:space="preserve">, den </w:t>
            </w:r>
            <w:r w:rsidR="00004774" w:rsidRPr="003F5BF0">
              <w:fldChar w:fldCharType="begin">
                <w:ffData>
                  <w:name w:val="Text1"/>
                  <w:enabled/>
                  <w:calcOnExit w:val="0"/>
                  <w:textInput/>
                </w:ffData>
              </w:fldChar>
            </w:r>
            <w:r w:rsidR="00004774" w:rsidRPr="003F5BF0">
              <w:instrText xml:space="preserve"> FORMTEXT </w:instrText>
            </w:r>
            <w:r w:rsidR="00004774" w:rsidRPr="003F5BF0">
              <w:fldChar w:fldCharType="separate"/>
            </w:r>
            <w:r w:rsidR="00004774" w:rsidRPr="003F5BF0">
              <w:rPr>
                <w:noProof/>
              </w:rPr>
              <w:t> </w:t>
            </w:r>
            <w:r w:rsidR="00004774" w:rsidRPr="003F5BF0">
              <w:rPr>
                <w:noProof/>
              </w:rPr>
              <w:t> </w:t>
            </w:r>
            <w:r w:rsidR="00004774" w:rsidRPr="003F5BF0">
              <w:rPr>
                <w:noProof/>
              </w:rPr>
              <w:t> </w:t>
            </w:r>
            <w:r w:rsidR="00004774" w:rsidRPr="003F5BF0">
              <w:rPr>
                <w:noProof/>
              </w:rPr>
              <w:t> </w:t>
            </w:r>
            <w:r w:rsidR="00004774" w:rsidRPr="003F5BF0">
              <w:rPr>
                <w:noProof/>
              </w:rPr>
              <w:t> </w:t>
            </w:r>
            <w:r w:rsidR="00004774" w:rsidRPr="003F5BF0">
              <w:fldChar w:fldCharType="end"/>
            </w:r>
          </w:p>
        </w:tc>
        <w:tc>
          <w:tcPr>
            <w:tcW w:w="567" w:type="dxa"/>
            <w:tcBorders>
              <w:left w:val="single" w:sz="4" w:space="0" w:color="auto"/>
              <w:right w:val="single" w:sz="4" w:space="0" w:color="auto"/>
            </w:tcBorders>
          </w:tcPr>
          <w:p w14:paraId="04C56265" w14:textId="77777777" w:rsidR="00004774" w:rsidRDefault="00004774" w:rsidP="00AC4D05">
            <w:pPr>
              <w:spacing w:line="300" w:lineRule="auto"/>
            </w:pPr>
          </w:p>
        </w:tc>
        <w:tc>
          <w:tcPr>
            <w:tcW w:w="4246" w:type="dxa"/>
            <w:tcBorders>
              <w:left w:val="single" w:sz="4" w:space="0" w:color="auto"/>
              <w:right w:val="single" w:sz="4" w:space="0" w:color="auto"/>
            </w:tcBorders>
          </w:tcPr>
          <w:p w14:paraId="235C7843" w14:textId="77777777" w:rsidR="00004774" w:rsidRDefault="00004774" w:rsidP="00AC4D05">
            <w:pPr>
              <w:spacing w:line="300" w:lineRule="auto"/>
              <w:jc w:val="center"/>
            </w:pPr>
            <w:r w:rsidRPr="003F5BF0">
              <w:fldChar w:fldCharType="begin">
                <w:ffData>
                  <w:name w:val="Text1"/>
                  <w:enabled/>
                  <w:calcOnExit w:val="0"/>
                  <w:textInput/>
                </w:ffData>
              </w:fldChar>
            </w:r>
            <w:r w:rsidRPr="003F5BF0">
              <w:instrText xml:space="preserve"> FORMTEXT </w:instrText>
            </w:r>
            <w:r w:rsidRPr="003F5BF0">
              <w:fldChar w:fldCharType="separate"/>
            </w:r>
            <w:r w:rsidRPr="003F5BF0">
              <w:rPr>
                <w:noProof/>
              </w:rPr>
              <w:t> </w:t>
            </w:r>
            <w:r w:rsidRPr="003F5BF0">
              <w:rPr>
                <w:noProof/>
              </w:rPr>
              <w:t> </w:t>
            </w:r>
            <w:r w:rsidRPr="003F5BF0">
              <w:rPr>
                <w:noProof/>
              </w:rPr>
              <w:t> </w:t>
            </w:r>
            <w:r w:rsidRPr="003F5BF0">
              <w:rPr>
                <w:noProof/>
              </w:rPr>
              <w:t> </w:t>
            </w:r>
            <w:r w:rsidRPr="003F5BF0">
              <w:rPr>
                <w:noProof/>
              </w:rPr>
              <w:t> </w:t>
            </w:r>
            <w:r w:rsidRPr="003F5BF0">
              <w:fldChar w:fldCharType="end"/>
            </w:r>
            <w:r>
              <w:t xml:space="preserve">, den </w:t>
            </w:r>
            <w:r w:rsidRPr="003F5BF0">
              <w:fldChar w:fldCharType="begin">
                <w:ffData>
                  <w:name w:val="Text1"/>
                  <w:enabled/>
                  <w:calcOnExit w:val="0"/>
                  <w:textInput/>
                </w:ffData>
              </w:fldChar>
            </w:r>
            <w:r w:rsidRPr="003F5BF0">
              <w:instrText xml:space="preserve"> FORMTEXT </w:instrText>
            </w:r>
            <w:r w:rsidRPr="003F5BF0">
              <w:fldChar w:fldCharType="separate"/>
            </w:r>
            <w:r w:rsidRPr="003F5BF0">
              <w:rPr>
                <w:noProof/>
              </w:rPr>
              <w:t> </w:t>
            </w:r>
            <w:r w:rsidRPr="003F5BF0">
              <w:rPr>
                <w:noProof/>
              </w:rPr>
              <w:t> </w:t>
            </w:r>
            <w:r w:rsidRPr="003F5BF0">
              <w:rPr>
                <w:noProof/>
              </w:rPr>
              <w:t> </w:t>
            </w:r>
            <w:r w:rsidRPr="003F5BF0">
              <w:rPr>
                <w:noProof/>
              </w:rPr>
              <w:t> </w:t>
            </w:r>
            <w:r w:rsidRPr="003F5BF0">
              <w:rPr>
                <w:noProof/>
              </w:rPr>
              <w:t> </w:t>
            </w:r>
            <w:r w:rsidRPr="003F5BF0">
              <w:fldChar w:fldCharType="end"/>
            </w:r>
          </w:p>
        </w:tc>
      </w:tr>
      <w:tr w:rsidR="00004774" w14:paraId="6A3F99A0" w14:textId="77777777" w:rsidTr="00AC4D05">
        <w:tc>
          <w:tcPr>
            <w:tcW w:w="4248" w:type="dxa"/>
            <w:tcBorders>
              <w:left w:val="single" w:sz="4" w:space="0" w:color="auto"/>
              <w:right w:val="single" w:sz="4" w:space="0" w:color="auto"/>
            </w:tcBorders>
          </w:tcPr>
          <w:p w14:paraId="650209D3" w14:textId="77777777" w:rsidR="00004774" w:rsidRDefault="00004774" w:rsidP="00AC4D05">
            <w:pPr>
              <w:spacing w:line="300" w:lineRule="auto"/>
              <w:jc w:val="center"/>
            </w:pPr>
            <w:r>
              <w:br/>
            </w:r>
          </w:p>
          <w:p w14:paraId="1A3FDA57" w14:textId="77777777" w:rsidR="00004774" w:rsidRDefault="00004774" w:rsidP="00AC4D05">
            <w:pPr>
              <w:spacing w:line="300" w:lineRule="auto"/>
              <w:jc w:val="center"/>
            </w:pPr>
          </w:p>
          <w:p w14:paraId="1EA80AA8" w14:textId="77777777" w:rsidR="00004774" w:rsidRDefault="00004774" w:rsidP="00AC4D05">
            <w:pPr>
              <w:spacing w:line="300" w:lineRule="auto"/>
              <w:jc w:val="center"/>
            </w:pPr>
          </w:p>
        </w:tc>
        <w:tc>
          <w:tcPr>
            <w:tcW w:w="567" w:type="dxa"/>
            <w:tcBorders>
              <w:left w:val="single" w:sz="4" w:space="0" w:color="auto"/>
              <w:right w:val="single" w:sz="4" w:space="0" w:color="auto"/>
            </w:tcBorders>
          </w:tcPr>
          <w:p w14:paraId="2FAD9AB6" w14:textId="77777777" w:rsidR="00004774" w:rsidRDefault="00004774" w:rsidP="00AC4D05">
            <w:pPr>
              <w:spacing w:line="300" w:lineRule="auto"/>
            </w:pPr>
          </w:p>
        </w:tc>
        <w:tc>
          <w:tcPr>
            <w:tcW w:w="4246" w:type="dxa"/>
            <w:tcBorders>
              <w:left w:val="single" w:sz="4" w:space="0" w:color="auto"/>
              <w:right w:val="single" w:sz="4" w:space="0" w:color="auto"/>
            </w:tcBorders>
          </w:tcPr>
          <w:p w14:paraId="3214FD21" w14:textId="77777777" w:rsidR="00004774" w:rsidRDefault="00004774" w:rsidP="00AC4D05">
            <w:pPr>
              <w:spacing w:line="300" w:lineRule="auto"/>
              <w:jc w:val="center"/>
            </w:pPr>
          </w:p>
        </w:tc>
      </w:tr>
      <w:tr w:rsidR="00004774" w14:paraId="163C0E2E" w14:textId="77777777" w:rsidTr="00AC4D05">
        <w:tc>
          <w:tcPr>
            <w:tcW w:w="4248" w:type="dxa"/>
            <w:tcBorders>
              <w:left w:val="single" w:sz="4" w:space="0" w:color="auto"/>
              <w:bottom w:val="single" w:sz="4" w:space="0" w:color="auto"/>
              <w:right w:val="single" w:sz="4" w:space="0" w:color="auto"/>
            </w:tcBorders>
          </w:tcPr>
          <w:p w14:paraId="7AADE503" w14:textId="0BD2F64E" w:rsidR="00004774" w:rsidRDefault="00B56A67" w:rsidP="00AC4D05">
            <w:pPr>
              <w:spacing w:line="300" w:lineRule="auto"/>
              <w:jc w:val="center"/>
            </w:pPr>
            <w:r w:rsidRPr="003F5BF0">
              <w:fldChar w:fldCharType="begin">
                <w:ffData>
                  <w:name w:val="Text1"/>
                  <w:enabled/>
                  <w:calcOnExit w:val="0"/>
                  <w:textInput/>
                </w:ffData>
              </w:fldChar>
            </w:r>
            <w:r w:rsidRPr="003F5BF0">
              <w:instrText xml:space="preserve"> FORMTEXT </w:instrText>
            </w:r>
            <w:r w:rsidRPr="003F5BF0">
              <w:fldChar w:fldCharType="separate"/>
            </w:r>
            <w:r w:rsidRPr="003F5BF0">
              <w:rPr>
                <w:noProof/>
              </w:rPr>
              <w:t> </w:t>
            </w:r>
            <w:r w:rsidRPr="003F5BF0">
              <w:rPr>
                <w:noProof/>
              </w:rPr>
              <w:t> </w:t>
            </w:r>
            <w:r w:rsidRPr="003F5BF0">
              <w:rPr>
                <w:noProof/>
              </w:rPr>
              <w:t> </w:t>
            </w:r>
            <w:r w:rsidRPr="003F5BF0">
              <w:rPr>
                <w:noProof/>
              </w:rPr>
              <w:t> </w:t>
            </w:r>
            <w:r w:rsidRPr="003F5BF0">
              <w:rPr>
                <w:noProof/>
              </w:rPr>
              <w:t> </w:t>
            </w:r>
            <w:r w:rsidRPr="003F5BF0">
              <w:fldChar w:fldCharType="end"/>
            </w:r>
          </w:p>
        </w:tc>
        <w:tc>
          <w:tcPr>
            <w:tcW w:w="567" w:type="dxa"/>
            <w:tcBorders>
              <w:left w:val="single" w:sz="4" w:space="0" w:color="auto"/>
              <w:right w:val="single" w:sz="4" w:space="0" w:color="auto"/>
            </w:tcBorders>
          </w:tcPr>
          <w:p w14:paraId="7C37AA22" w14:textId="77777777" w:rsidR="00004774" w:rsidRPr="003F5BF0" w:rsidRDefault="00004774" w:rsidP="00AC4D05">
            <w:pPr>
              <w:spacing w:line="300" w:lineRule="auto"/>
            </w:pPr>
          </w:p>
        </w:tc>
        <w:tc>
          <w:tcPr>
            <w:tcW w:w="4246" w:type="dxa"/>
            <w:tcBorders>
              <w:left w:val="single" w:sz="4" w:space="0" w:color="auto"/>
              <w:bottom w:val="single" w:sz="4" w:space="0" w:color="auto"/>
              <w:right w:val="single" w:sz="4" w:space="0" w:color="auto"/>
            </w:tcBorders>
          </w:tcPr>
          <w:p w14:paraId="7E86D8E7" w14:textId="77777777" w:rsidR="00004774" w:rsidRDefault="00004774" w:rsidP="00AC4D05">
            <w:pPr>
              <w:spacing w:line="300" w:lineRule="auto"/>
              <w:jc w:val="center"/>
            </w:pPr>
            <w:r w:rsidRPr="003F5BF0">
              <w:fldChar w:fldCharType="begin">
                <w:ffData>
                  <w:name w:val="Text1"/>
                  <w:enabled/>
                  <w:calcOnExit w:val="0"/>
                  <w:textInput/>
                </w:ffData>
              </w:fldChar>
            </w:r>
            <w:r w:rsidRPr="003F5BF0">
              <w:instrText xml:space="preserve"> FORMTEXT </w:instrText>
            </w:r>
            <w:r w:rsidRPr="003F5BF0">
              <w:fldChar w:fldCharType="separate"/>
            </w:r>
            <w:r w:rsidRPr="003F5BF0">
              <w:rPr>
                <w:noProof/>
              </w:rPr>
              <w:t> </w:t>
            </w:r>
            <w:r w:rsidRPr="003F5BF0">
              <w:rPr>
                <w:noProof/>
              </w:rPr>
              <w:t> </w:t>
            </w:r>
            <w:r w:rsidRPr="003F5BF0">
              <w:rPr>
                <w:noProof/>
              </w:rPr>
              <w:t> </w:t>
            </w:r>
            <w:r w:rsidRPr="003F5BF0">
              <w:rPr>
                <w:noProof/>
              </w:rPr>
              <w:t> </w:t>
            </w:r>
            <w:r w:rsidRPr="003F5BF0">
              <w:rPr>
                <w:noProof/>
              </w:rPr>
              <w:t> </w:t>
            </w:r>
            <w:r w:rsidRPr="003F5BF0">
              <w:fldChar w:fldCharType="end"/>
            </w:r>
          </w:p>
        </w:tc>
      </w:tr>
    </w:tbl>
    <w:p w14:paraId="18F8C2B8" w14:textId="77777777" w:rsidR="00004774" w:rsidRPr="00680B34" w:rsidRDefault="00004774" w:rsidP="00004774">
      <w:pPr>
        <w:spacing w:line="300" w:lineRule="auto"/>
      </w:pPr>
    </w:p>
    <w:p w14:paraId="1A52D5AD" w14:textId="10B0B658" w:rsidR="00AC21BA" w:rsidRDefault="00AC21BA">
      <w:pPr>
        <w:jc w:val="left"/>
      </w:pPr>
      <w:r>
        <w:br w:type="page"/>
      </w:r>
    </w:p>
    <w:p w14:paraId="02D975FA" w14:textId="77777777" w:rsidR="00AC21BA" w:rsidRPr="00AC21BA" w:rsidRDefault="00AC21BA" w:rsidP="00AC21BA">
      <w:pPr>
        <w:spacing w:line="300" w:lineRule="auto"/>
        <w:rPr>
          <w:b/>
        </w:rPr>
      </w:pPr>
      <w:r w:rsidRPr="00AC21BA">
        <w:rPr>
          <w:b/>
        </w:rPr>
        <w:lastRenderedPageBreak/>
        <w:t>Anlage A7: Freigestellte geringfügige Baumaßnahmen nach § 127 Absatz 4 TKG</w:t>
      </w:r>
    </w:p>
    <w:p w14:paraId="66500018" w14:textId="6B8FBBC7" w:rsidR="00004774" w:rsidRDefault="00004774" w:rsidP="00004774"/>
    <w:p w14:paraId="17D71784" w14:textId="77777777" w:rsidR="00AC21BA" w:rsidRDefault="00AC21BA" w:rsidP="00AC21BA">
      <w:r>
        <w:t>Eine geringfügige Maßnahme liegt vor, wenn die bauliche Maßnahme</w:t>
      </w:r>
    </w:p>
    <w:p w14:paraId="12264A52" w14:textId="77777777" w:rsidR="00AC21BA" w:rsidRDefault="00AC21BA" w:rsidP="00AC21BA"/>
    <w:p w14:paraId="73D19999" w14:textId="05A114A6" w:rsidR="00AC21BA" w:rsidRDefault="00AC21BA" w:rsidP="00AC21BA">
      <w:r>
        <w:t>1. dem Anschluss von Gebäuden (Hausstich) dient und eine Länge von 10</w:t>
      </w:r>
      <w:r w:rsidR="00282756">
        <w:t xml:space="preserve"> </w:t>
      </w:r>
      <w:r>
        <w:t>Metern auf öffentlichem Grund nicht überschreitet oder</w:t>
      </w:r>
    </w:p>
    <w:p w14:paraId="633187F6" w14:textId="77777777" w:rsidR="00AC21BA" w:rsidRDefault="00AC21BA" w:rsidP="00AC21BA"/>
    <w:p w14:paraId="296EA486" w14:textId="646FF785" w:rsidR="00AC21BA" w:rsidRDefault="00AC21BA" w:rsidP="00AC21BA">
      <w:r>
        <w:t>2. nicht mehr als 100 Meter Grabenlänge und nicht mehr als 80 Quadratmeter Fläche umfasst, soweit die bauliche Maßnahme auf Gehwegen, Trenn-, Seiten-, Rand- oder Sicherheitsstreifen erfolgt.</w:t>
      </w:r>
    </w:p>
    <w:p w14:paraId="09A573E0" w14:textId="77777777" w:rsidR="00AC21BA" w:rsidRDefault="00AC21BA" w:rsidP="00AC21BA"/>
    <w:p w14:paraId="7CF6819B" w14:textId="4D1C7796" w:rsidR="00AC21BA" w:rsidRPr="00E8518E" w:rsidRDefault="00AC21BA" w:rsidP="00AC21BA">
      <w:r>
        <w:t xml:space="preserve">Satz </w:t>
      </w:r>
      <w:r w:rsidR="00282756">
        <w:t>1</w:t>
      </w:r>
      <w:r>
        <w:t xml:space="preserve"> gilt nicht, wenn besondere Schutzmaßnahmen für Baumbepflanzungen erforderlich sind, Brücken oder andere Ingenieurbauwerke, die Straßenausstattung oder ähnliche Objekte betroffen sind.</w:t>
      </w:r>
    </w:p>
    <w:sectPr w:rsidR="00AC21BA" w:rsidRPr="00E8518E" w:rsidSect="001020CC">
      <w:footerReference w:type="even" r:id="rId11"/>
      <w:footerReference w:type="default" r:id="rId12"/>
      <w:headerReference w:type="first" r:id="rId13"/>
      <w:footerReference w:type="first" r:id="rId14"/>
      <w:type w:val="continuous"/>
      <w:pgSz w:w="11907" w:h="16840" w:code="9"/>
      <w:pgMar w:top="1418" w:right="1418" w:bottom="1418" w:left="1418" w:header="720" w:footer="9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73D04" w14:textId="77777777" w:rsidR="007F23A4" w:rsidRDefault="007F23A4">
      <w:r>
        <w:separator/>
      </w:r>
    </w:p>
  </w:endnote>
  <w:endnote w:type="continuationSeparator" w:id="0">
    <w:p w14:paraId="3F5345C8" w14:textId="77777777" w:rsidR="007F23A4" w:rsidRDefault="007F23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5A760" w14:textId="77777777" w:rsidR="00A97532" w:rsidRDefault="00A97532">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0522F49B" w14:textId="77777777" w:rsidR="00A97532" w:rsidRDefault="00A9753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6BBC1" w14:textId="77777777" w:rsidR="00A97532" w:rsidRDefault="00A97532" w:rsidP="001020CC">
    <w:pPr>
      <w:pStyle w:val="Fuzeile"/>
      <w:framePr w:wrap="around" w:vAnchor="text" w:hAnchor="margin" w:xAlign="center" w:y="-170"/>
      <w:rPr>
        <w:rStyle w:val="Seitenzahl"/>
      </w:rPr>
    </w:pPr>
    <w:r>
      <w:rPr>
        <w:rStyle w:val="Seitenzahl"/>
      </w:rPr>
      <w:fldChar w:fldCharType="begin"/>
    </w:r>
    <w:r>
      <w:rPr>
        <w:rStyle w:val="Seitenzahl"/>
      </w:rPr>
      <w:instrText xml:space="preserve">PAGE  </w:instrText>
    </w:r>
    <w:r>
      <w:rPr>
        <w:rStyle w:val="Seitenzahl"/>
      </w:rPr>
      <w:fldChar w:fldCharType="separate"/>
    </w:r>
    <w:r w:rsidR="00A574D4">
      <w:rPr>
        <w:rStyle w:val="Seitenzahl"/>
        <w:noProof/>
      </w:rPr>
      <w:t>14</w:t>
    </w:r>
    <w:r>
      <w:rPr>
        <w:rStyle w:val="Seitenzahl"/>
      </w:rPr>
      <w:fldChar w:fldCharType="end"/>
    </w:r>
  </w:p>
  <w:p w14:paraId="7BFD9D0C" w14:textId="77777777" w:rsidR="00A97532" w:rsidRDefault="00A9753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6709453"/>
      <w:docPartObj>
        <w:docPartGallery w:val="Page Numbers (Bottom of Page)"/>
        <w:docPartUnique/>
      </w:docPartObj>
    </w:sdtPr>
    <w:sdtEndPr/>
    <w:sdtContent>
      <w:p w14:paraId="10BA28BB" w14:textId="77777777" w:rsidR="00A97532" w:rsidRDefault="00A97532" w:rsidP="007926A4">
        <w:pPr>
          <w:pStyle w:val="Fuzeile"/>
          <w:jc w:val="center"/>
        </w:pPr>
        <w:r>
          <w:fldChar w:fldCharType="begin"/>
        </w:r>
        <w:r>
          <w:instrText>PAGE   \* MERGEFORMAT</w:instrText>
        </w:r>
        <w:r>
          <w:fldChar w:fldCharType="separate"/>
        </w:r>
        <w:r w:rsidR="000C7C7D">
          <w:rPr>
            <w:noProof/>
          </w:rPr>
          <w:t>1</w:t>
        </w:r>
        <w:r>
          <w:fldChar w:fldCharType="end"/>
        </w:r>
      </w:p>
    </w:sdtContent>
  </w:sdt>
  <w:p w14:paraId="50B94874" w14:textId="77777777" w:rsidR="00A97532" w:rsidRDefault="00A9753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D6606" w14:textId="77777777" w:rsidR="007F23A4" w:rsidRDefault="007F23A4">
      <w:r>
        <w:separator/>
      </w:r>
    </w:p>
  </w:footnote>
  <w:footnote w:type="continuationSeparator" w:id="0">
    <w:p w14:paraId="091AACD0" w14:textId="77777777" w:rsidR="007F23A4" w:rsidRDefault="007F23A4">
      <w:r>
        <w:continuationSeparator/>
      </w:r>
    </w:p>
  </w:footnote>
  <w:footnote w:id="1">
    <w:p w14:paraId="5F778E79" w14:textId="77777777" w:rsidR="00E8518E" w:rsidRDefault="00E8518E" w:rsidP="00E8518E">
      <w:pPr>
        <w:pStyle w:val="Funotentext"/>
      </w:pPr>
      <w:r>
        <w:rPr>
          <w:rStyle w:val="Funotenzeichen"/>
        </w:rPr>
        <w:footnoteRef/>
      </w:r>
      <w:r>
        <w:t xml:space="preserve"> Abrufbar unter </w:t>
      </w:r>
      <w:hyperlink r:id="rId1" w:history="1">
        <w:r w:rsidRPr="00C96FF8">
          <w:rPr>
            <w:rStyle w:val="Hyperlink"/>
          </w:rPr>
          <w:t>https://bmdv.bund.de/SharedDocs/DE/Publikationen/DG/glasfasernetze-rechte-und-pflichten-beim-gigabitausbau.html</w:t>
        </w:r>
      </w:hyperlink>
      <w:r>
        <w:t>.</w:t>
      </w:r>
    </w:p>
  </w:footnote>
  <w:footnote w:id="2">
    <w:p w14:paraId="08A1ACA0" w14:textId="77777777" w:rsidR="00E8518E" w:rsidRDefault="00E8518E" w:rsidP="00E8518E">
      <w:pPr>
        <w:pStyle w:val="Funotentext"/>
      </w:pPr>
      <w:r>
        <w:rPr>
          <w:rStyle w:val="Funotenzeichen"/>
        </w:rPr>
        <w:footnoteRef/>
      </w:r>
      <w:r>
        <w:t xml:space="preserve"> Abrufbar unter </w:t>
      </w:r>
      <w:hyperlink r:id="rId2" w:history="1">
        <w:r w:rsidRPr="00C96FF8">
          <w:rPr>
            <w:rStyle w:val="Hyperlink"/>
          </w:rPr>
          <w:t>https://www.pq-verein.de/pq-liste/</w:t>
        </w:r>
      </w:hyperlink>
      <w:r>
        <w:t>.</w:t>
      </w:r>
    </w:p>
  </w:footnote>
  <w:footnote w:id="3">
    <w:p w14:paraId="3D68227C" w14:textId="77777777" w:rsidR="00E8518E" w:rsidRDefault="00E8518E" w:rsidP="00E8518E">
      <w:pPr>
        <w:pStyle w:val="Funotentext"/>
      </w:pPr>
      <w:r>
        <w:rPr>
          <w:rStyle w:val="Funotenzeichen"/>
        </w:rPr>
        <w:footnoteRef/>
      </w:r>
      <w:r>
        <w:t xml:space="preserve"> Abrufbar unter </w:t>
      </w:r>
      <w:hyperlink r:id="rId3" w:history="1">
        <w:r w:rsidRPr="00C96FF8">
          <w:rPr>
            <w:rStyle w:val="Hyperlink"/>
          </w:rPr>
          <w:t>https://bmdv.bund.de/SharedDocs/DE/Publikationen/DG/glasfasernetz-qualitaet.html</w:t>
        </w:r>
      </w:hyperlink>
      <w:r>
        <w:t>.</w:t>
      </w:r>
    </w:p>
  </w:footnote>
  <w:footnote w:id="4">
    <w:p w14:paraId="5EFFB6E7" w14:textId="77777777" w:rsidR="00E8518E" w:rsidRDefault="00E8518E" w:rsidP="00E8518E">
      <w:pPr>
        <w:pStyle w:val="Funotentext"/>
      </w:pPr>
      <w:r>
        <w:rPr>
          <w:rStyle w:val="Funotenzeichen"/>
        </w:rPr>
        <w:footnoteRef/>
      </w:r>
      <w:r>
        <w:t xml:space="preserve"> Abrufbar unter </w:t>
      </w:r>
      <w:hyperlink r:id="rId4" w:history="1">
        <w:r w:rsidRPr="00C96FF8">
          <w:rPr>
            <w:rStyle w:val="Hyperlink"/>
          </w:rPr>
          <w:t>https://www.mw.niedersachsen.de/startseite/digitalisierung/digitale_infrastruktur/</w:t>
        </w:r>
      </w:hyperlink>
      <w:r>
        <w:t>.</w:t>
      </w:r>
    </w:p>
  </w:footnote>
  <w:footnote w:id="5">
    <w:p w14:paraId="4334DF98" w14:textId="77777777" w:rsidR="00BB02B1" w:rsidRDefault="00BB02B1" w:rsidP="00BB02B1">
      <w:pPr>
        <w:pStyle w:val="Funotentext"/>
      </w:pPr>
      <w:r>
        <w:rPr>
          <w:rStyle w:val="Funotenzeichen"/>
        </w:rPr>
        <w:footnoteRef/>
      </w:r>
      <w:r>
        <w:t xml:space="preserve"> Zu erwerben unter </w:t>
      </w:r>
      <w:hyperlink r:id="rId5" w:history="1">
        <w:r w:rsidRPr="001540BD">
          <w:rPr>
            <w:rStyle w:val="Hyperlink"/>
          </w:rPr>
          <w:t>https://www.fgsv-verlag.de/atb-bestra</w:t>
        </w:r>
      </w:hyperlink>
      <w:r>
        <w:t>.</w:t>
      </w:r>
    </w:p>
  </w:footnote>
  <w:footnote w:id="6">
    <w:p w14:paraId="7119F77A" w14:textId="38ACA5F9" w:rsidR="0098206C" w:rsidRDefault="0098206C">
      <w:pPr>
        <w:pStyle w:val="Funotentext"/>
      </w:pPr>
      <w:r>
        <w:rPr>
          <w:rStyle w:val="Funotenzeichen"/>
        </w:rPr>
        <w:footnoteRef/>
      </w:r>
      <w:r>
        <w:t xml:space="preserve"> Zu erwerben unter </w:t>
      </w:r>
      <w:hyperlink r:id="rId6" w:history="1">
        <w:r w:rsidRPr="001540BD">
          <w:rPr>
            <w:rStyle w:val="Hyperlink"/>
          </w:rPr>
          <w:t>https://shop.dwa.de/DWA-A-125-Rohrvortrieb-und-verwandte-Verfahren-Dezember-2008-Stand-korrigierte-Fassung-September-2020/A-125-08</w:t>
        </w:r>
      </w:hyperlink>
      <w:r>
        <w:t xml:space="preserve">. </w:t>
      </w:r>
    </w:p>
  </w:footnote>
  <w:footnote w:id="7">
    <w:p w14:paraId="6D1F6FB0" w14:textId="15BB9407" w:rsidR="000E7C0E" w:rsidRDefault="000E7C0E">
      <w:pPr>
        <w:pStyle w:val="Funotentext"/>
      </w:pPr>
      <w:r>
        <w:rPr>
          <w:rStyle w:val="Funotenzeichen"/>
        </w:rPr>
        <w:footnoteRef/>
      </w:r>
      <w:r>
        <w:t xml:space="preserve"> Zu erwerben unter </w:t>
      </w:r>
      <w:hyperlink r:id="rId7" w:history="1">
        <w:r w:rsidRPr="001540BD">
          <w:rPr>
            <w:rStyle w:val="Hyperlink"/>
          </w:rPr>
          <w:t>https://shop.wvgw.de/GW-304-Arbeitsblatt-12-2008/507454</w:t>
        </w:r>
      </w:hyperlink>
      <w:r>
        <w:t>.</w:t>
      </w:r>
    </w:p>
  </w:footnote>
  <w:footnote w:id="8">
    <w:p w14:paraId="34F8A0A8" w14:textId="77777777" w:rsidR="006239FA" w:rsidRDefault="006239FA" w:rsidP="006239FA">
      <w:pPr>
        <w:pStyle w:val="Funotentext"/>
      </w:pPr>
      <w:r>
        <w:rPr>
          <w:rStyle w:val="Funotenzeichen"/>
        </w:rPr>
        <w:footnoteRef/>
      </w:r>
      <w:r>
        <w:t xml:space="preserve"> Zu erwerben unter </w:t>
      </w:r>
      <w:hyperlink r:id="rId8" w:history="1">
        <w:r w:rsidRPr="001540BD">
          <w:rPr>
            <w:rStyle w:val="Hyperlink"/>
          </w:rPr>
          <w:t>https://www.dinmedia.de/de/norm/din-18220/369149190</w:t>
        </w:r>
      </w:hyperlink>
      <w:r>
        <w:t xml:space="preserve">. </w:t>
      </w:r>
    </w:p>
  </w:footnote>
  <w:footnote w:id="9">
    <w:p w14:paraId="0ABEF0E9" w14:textId="77777777" w:rsidR="00280CA6" w:rsidRDefault="00584278">
      <w:pPr>
        <w:pStyle w:val="Funotentext"/>
      </w:pPr>
      <w:r>
        <w:rPr>
          <w:rStyle w:val="Funotenzeichen"/>
        </w:rPr>
        <w:footnoteRef/>
      </w:r>
      <w:r>
        <w:t xml:space="preserve"> </w:t>
      </w:r>
      <w:r w:rsidR="00280CA6">
        <w:t>Abrufbar unter</w:t>
      </w:r>
    </w:p>
    <w:p w14:paraId="646AB788" w14:textId="5A2CE01A" w:rsidR="00584278" w:rsidRDefault="00C142A7">
      <w:pPr>
        <w:pStyle w:val="Funotentext"/>
      </w:pPr>
      <w:hyperlink r:id="rId9" w:history="1">
        <w:r w:rsidR="00280CA6" w:rsidRPr="001540BD">
          <w:rPr>
            <w:rStyle w:val="Hyperlink"/>
          </w:rPr>
          <w:t>https://www.strassenbau.niedersachsen.de/startseite/aufgaben/strassenunterhaltung_und_strassenbetrieb/strassenbenutzung_durch_dritte/verlegung_von_kommunikationslinien/verlegung-von-telekommunikationslinien-180962.html</w:t>
        </w:r>
      </w:hyperlink>
      <w:r w:rsidR="00280CA6">
        <w:t xml:space="preserve">. </w:t>
      </w:r>
    </w:p>
  </w:footnote>
  <w:footnote w:id="10">
    <w:p w14:paraId="6992EB34" w14:textId="354D7296" w:rsidR="006239FA" w:rsidRDefault="006239FA">
      <w:pPr>
        <w:pStyle w:val="Funotentext"/>
      </w:pPr>
      <w:r>
        <w:rPr>
          <w:rStyle w:val="Funotenzeichen"/>
        </w:rPr>
        <w:footnoteRef/>
      </w:r>
      <w:r>
        <w:t xml:space="preserve"> Abrufbar unter </w:t>
      </w:r>
      <w:hyperlink r:id="rId10" w:history="1">
        <w:r w:rsidRPr="00C96FF8">
          <w:rPr>
            <w:rStyle w:val="Hyperlink"/>
          </w:rPr>
          <w:t>https://www.mw.niedersachsen.de/startseite/digitalisierung/digitale_infrastruktur/</w:t>
        </w:r>
      </w:hyperlink>
      <w:r>
        <w:rPr>
          <w:rStyle w:val="Hyperlink"/>
        </w:rPr>
        <w:t>.</w:t>
      </w:r>
    </w:p>
  </w:footnote>
  <w:footnote w:id="11">
    <w:p w14:paraId="24743B6E" w14:textId="77777777" w:rsidR="00476964" w:rsidRDefault="00476964" w:rsidP="00476964">
      <w:pPr>
        <w:pStyle w:val="Funotentext"/>
      </w:pPr>
      <w:r>
        <w:rPr>
          <w:rStyle w:val="Funotenzeichen"/>
        </w:rPr>
        <w:footnoteRef/>
      </w:r>
      <w:r>
        <w:t xml:space="preserve"> S. </w:t>
      </w:r>
      <w:hyperlink r:id="rId11" w:history="1">
        <w:r w:rsidRPr="001540BD">
          <w:rPr>
            <w:rStyle w:val="Hyperlink"/>
          </w:rPr>
          <w:t>https://lgln-kbd.niedersachsen.de/startseite/allgemeine_informationen/</w:t>
        </w:r>
      </w:hyperlink>
      <w:r>
        <w:t xml:space="preserve">. </w:t>
      </w:r>
    </w:p>
  </w:footnote>
  <w:footnote w:id="12">
    <w:p w14:paraId="39AB0009" w14:textId="631212C3" w:rsidR="00476964" w:rsidRDefault="00476964">
      <w:pPr>
        <w:pStyle w:val="Funotentext"/>
      </w:pPr>
      <w:r>
        <w:rPr>
          <w:rStyle w:val="Funotenzeichen"/>
        </w:rPr>
        <w:footnoteRef/>
      </w:r>
      <w:r>
        <w:t xml:space="preserve"> Eine Liste </w:t>
      </w:r>
      <w:r w:rsidR="00F31120">
        <w:t>privatwirtschaftlicher</w:t>
      </w:r>
      <w:r>
        <w:t xml:space="preserve"> Anbieter führt der Freistaat Bayern</w:t>
      </w:r>
      <w:r w:rsidR="00F31120">
        <w:t>, abrufbar unter</w:t>
      </w:r>
      <w:r>
        <w:t xml:space="preserve"> </w:t>
      </w:r>
      <w:hyperlink r:id="rId12" w:history="1">
        <w:r w:rsidRPr="001540BD">
          <w:rPr>
            <w:rStyle w:val="Hyperlink"/>
          </w:rPr>
          <w:t>https://www.stmi.bayern.de/assets/stmi/sus/katastrophenschutz/id4_33_03_03_fachfirmen_luftbildauswertung_201807.pdf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DD167" w14:textId="77777777" w:rsidR="00A97532" w:rsidRPr="009746B8" w:rsidRDefault="00A97532" w:rsidP="00AF45E8">
    <w:pPr>
      <w:rPr>
        <w:rFonts w:cs="Arial"/>
      </w:rPr>
    </w:pPr>
  </w:p>
  <w:p w14:paraId="7087538D" w14:textId="77777777" w:rsidR="00A97532" w:rsidRPr="009746B8" w:rsidRDefault="00A97532" w:rsidP="00AF45E8">
    <w:pPr>
      <w:tabs>
        <w:tab w:val="left" w:pos="2775"/>
      </w:tabs>
      <w:rPr>
        <w:rFonts w:cs="Arial"/>
      </w:rPr>
    </w:pPr>
    <w:r>
      <w:rPr>
        <w:rFonts w:cs="Arial"/>
      </w:rPr>
      <w:tab/>
    </w:r>
  </w:p>
  <w:p w14:paraId="129D4116" w14:textId="77777777" w:rsidR="00A97532" w:rsidRPr="009746B8" w:rsidRDefault="00A97532" w:rsidP="00AF45E8">
    <w:pPr>
      <w:rPr>
        <w:rFonts w:cs="Arial"/>
        <w:sz w:val="12"/>
        <w:szCs w:val="12"/>
      </w:rPr>
    </w:pPr>
  </w:p>
  <w:p w14:paraId="35D69C05" w14:textId="77777777" w:rsidR="00A97532" w:rsidRPr="009746B8" w:rsidRDefault="00A97532" w:rsidP="00AF45E8">
    <w:pPr>
      <w:pStyle w:val="Kopfzeile"/>
      <w:rPr>
        <w:rFonts w:cs="Arial"/>
        <w:sz w:val="2"/>
      </w:rPr>
    </w:pPr>
  </w:p>
  <w:p w14:paraId="052C3A0C" w14:textId="77777777" w:rsidR="00A97532" w:rsidRDefault="00A9753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6488"/>
    <w:multiLevelType w:val="hybridMultilevel"/>
    <w:tmpl w:val="202A3E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0353045"/>
    <w:multiLevelType w:val="hybridMultilevel"/>
    <w:tmpl w:val="9BC20804"/>
    <w:lvl w:ilvl="0" w:tplc="973EA258">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2DE3328"/>
    <w:multiLevelType w:val="hybridMultilevel"/>
    <w:tmpl w:val="68284E34"/>
    <w:lvl w:ilvl="0" w:tplc="2EC479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ADF3507"/>
    <w:multiLevelType w:val="hybridMultilevel"/>
    <w:tmpl w:val="F350EE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C055DA5"/>
    <w:multiLevelType w:val="hybridMultilevel"/>
    <w:tmpl w:val="0010A5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2F04195"/>
    <w:multiLevelType w:val="hybridMultilevel"/>
    <w:tmpl w:val="E774E9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61F4B3D"/>
    <w:multiLevelType w:val="hybridMultilevel"/>
    <w:tmpl w:val="581CA1F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7B47A2B"/>
    <w:multiLevelType w:val="hybridMultilevel"/>
    <w:tmpl w:val="32FA1746"/>
    <w:lvl w:ilvl="0" w:tplc="617E851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DF86DA7"/>
    <w:multiLevelType w:val="hybridMultilevel"/>
    <w:tmpl w:val="CD1062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5457C3A"/>
    <w:multiLevelType w:val="hybridMultilevel"/>
    <w:tmpl w:val="320E98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A41285E"/>
    <w:multiLevelType w:val="hybridMultilevel"/>
    <w:tmpl w:val="C876D0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F4E7750"/>
    <w:multiLevelType w:val="hybridMultilevel"/>
    <w:tmpl w:val="71B6B9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A0F1327"/>
    <w:multiLevelType w:val="hybridMultilevel"/>
    <w:tmpl w:val="FA122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4953AEE"/>
    <w:multiLevelType w:val="multilevel"/>
    <w:tmpl w:val="CEB6B728"/>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tabs>
          <w:tab w:val="num" w:pos="1002"/>
        </w:tabs>
        <w:ind w:left="1002" w:hanging="576"/>
      </w:p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pStyle w:val="berschrift5"/>
      <w:lvlText w:val="%1.%2.%3.%4.%5"/>
      <w:lvlJc w:val="left"/>
      <w:pPr>
        <w:tabs>
          <w:tab w:val="num" w:pos="1008"/>
        </w:tabs>
        <w:ind w:left="1008" w:hanging="1008"/>
      </w:pPr>
    </w:lvl>
    <w:lvl w:ilvl="5">
      <w:start w:val="1"/>
      <w:numFmt w:val="decimal"/>
      <w:pStyle w:val="berschrift6"/>
      <w:lvlText w:val="%1.%2.%3.%4.%5.%6"/>
      <w:lvlJc w:val="left"/>
      <w:pPr>
        <w:tabs>
          <w:tab w:val="num" w:pos="1152"/>
        </w:tabs>
        <w:ind w:left="1152" w:hanging="1152"/>
      </w:pPr>
    </w:lvl>
    <w:lvl w:ilvl="6">
      <w:start w:val="1"/>
      <w:numFmt w:val="decimal"/>
      <w:pStyle w:val="berschrift7"/>
      <w:lvlText w:val="%1.%2.%3.%4.%5.%6.%7"/>
      <w:lvlJc w:val="left"/>
      <w:pPr>
        <w:tabs>
          <w:tab w:val="num" w:pos="1296"/>
        </w:tabs>
        <w:ind w:left="1296" w:hanging="1296"/>
      </w:pPr>
    </w:lvl>
    <w:lvl w:ilvl="7">
      <w:start w:val="1"/>
      <w:numFmt w:val="decimal"/>
      <w:pStyle w:val="berschrift8"/>
      <w:lvlText w:val="%1.%2.%3.%4.%5.%6.%7.%8"/>
      <w:lvlJc w:val="left"/>
      <w:pPr>
        <w:tabs>
          <w:tab w:val="num" w:pos="1440"/>
        </w:tabs>
        <w:ind w:left="1440" w:hanging="1440"/>
      </w:pPr>
    </w:lvl>
    <w:lvl w:ilvl="8">
      <w:start w:val="1"/>
      <w:numFmt w:val="decimal"/>
      <w:pStyle w:val="berschrift9"/>
      <w:lvlText w:val="%1.%2.%3.%4.%5.%6.%7.%8.%9"/>
      <w:lvlJc w:val="left"/>
      <w:pPr>
        <w:tabs>
          <w:tab w:val="num" w:pos="1584"/>
        </w:tabs>
        <w:ind w:left="1584" w:hanging="1584"/>
      </w:pPr>
    </w:lvl>
  </w:abstractNum>
  <w:abstractNum w:abstractNumId="14" w15:restartNumberingAfterBreak="0">
    <w:nsid w:val="52780AB5"/>
    <w:multiLevelType w:val="hybridMultilevel"/>
    <w:tmpl w:val="8892AA2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33F4DC4"/>
    <w:multiLevelType w:val="hybridMultilevel"/>
    <w:tmpl w:val="4A5C0122"/>
    <w:lvl w:ilvl="0" w:tplc="617E8516">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6" w15:restartNumberingAfterBreak="0">
    <w:nsid w:val="581A21B5"/>
    <w:multiLevelType w:val="hybridMultilevel"/>
    <w:tmpl w:val="A7969142"/>
    <w:lvl w:ilvl="0" w:tplc="958494A2">
      <w:numFmt w:val="bullet"/>
      <w:lvlText w:val="-"/>
      <w:lvlJc w:val="left"/>
      <w:pPr>
        <w:ind w:left="720" w:hanging="360"/>
      </w:pPr>
      <w:rPr>
        <w:rFonts w:ascii="Arial" w:eastAsia="Times New Roman"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9030CDB"/>
    <w:multiLevelType w:val="hybridMultilevel"/>
    <w:tmpl w:val="9A60D3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9833C57"/>
    <w:multiLevelType w:val="hybridMultilevel"/>
    <w:tmpl w:val="EE04AD8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28C71AB"/>
    <w:multiLevelType w:val="hybridMultilevel"/>
    <w:tmpl w:val="64E07B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32A0CB8"/>
    <w:multiLevelType w:val="hybridMultilevel"/>
    <w:tmpl w:val="CD2206D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9DE287E"/>
    <w:multiLevelType w:val="hybridMultilevel"/>
    <w:tmpl w:val="061A615E"/>
    <w:lvl w:ilvl="0" w:tplc="4510CE46">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F1C4A92"/>
    <w:multiLevelType w:val="hybridMultilevel"/>
    <w:tmpl w:val="16200F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F282950"/>
    <w:multiLevelType w:val="hybridMultilevel"/>
    <w:tmpl w:val="2EA4D306"/>
    <w:lvl w:ilvl="0" w:tplc="D49AC18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0250149"/>
    <w:multiLevelType w:val="hybridMultilevel"/>
    <w:tmpl w:val="CC160514"/>
    <w:lvl w:ilvl="0" w:tplc="617E8516">
      <w:start w:val="1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1047ED8"/>
    <w:multiLevelType w:val="hybridMultilevel"/>
    <w:tmpl w:val="A1A4B95C"/>
    <w:lvl w:ilvl="0" w:tplc="04070001">
      <w:start w:val="8"/>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C0770B2"/>
    <w:multiLevelType w:val="hybridMultilevel"/>
    <w:tmpl w:val="4D0661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CA92279"/>
    <w:multiLevelType w:val="hybridMultilevel"/>
    <w:tmpl w:val="1618DF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F6E02C7"/>
    <w:multiLevelType w:val="hybridMultilevel"/>
    <w:tmpl w:val="CD2206DC"/>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3"/>
  </w:num>
  <w:num w:numId="2">
    <w:abstractNumId w:val="4"/>
  </w:num>
  <w:num w:numId="3">
    <w:abstractNumId w:val="3"/>
  </w:num>
  <w:num w:numId="4">
    <w:abstractNumId w:val="14"/>
  </w:num>
  <w:num w:numId="5">
    <w:abstractNumId w:val="27"/>
  </w:num>
  <w:num w:numId="6">
    <w:abstractNumId w:val="22"/>
  </w:num>
  <w:num w:numId="7">
    <w:abstractNumId w:val="0"/>
  </w:num>
  <w:num w:numId="8">
    <w:abstractNumId w:val="5"/>
  </w:num>
  <w:num w:numId="9">
    <w:abstractNumId w:val="9"/>
  </w:num>
  <w:num w:numId="10">
    <w:abstractNumId w:val="26"/>
  </w:num>
  <w:num w:numId="11">
    <w:abstractNumId w:val="7"/>
  </w:num>
  <w:num w:numId="12">
    <w:abstractNumId w:val="11"/>
  </w:num>
  <w:num w:numId="13">
    <w:abstractNumId w:val="17"/>
  </w:num>
  <w:num w:numId="14">
    <w:abstractNumId w:val="12"/>
  </w:num>
  <w:num w:numId="15">
    <w:abstractNumId w:val="13"/>
  </w:num>
  <w:num w:numId="16">
    <w:abstractNumId w:val="24"/>
  </w:num>
  <w:num w:numId="17">
    <w:abstractNumId w:val="15"/>
  </w:num>
  <w:num w:numId="18">
    <w:abstractNumId w:val="6"/>
  </w:num>
  <w:num w:numId="19">
    <w:abstractNumId w:val="23"/>
  </w:num>
  <w:num w:numId="20">
    <w:abstractNumId w:val="16"/>
  </w:num>
  <w:num w:numId="21">
    <w:abstractNumId w:val="2"/>
  </w:num>
  <w:num w:numId="22">
    <w:abstractNumId w:val="13"/>
  </w:num>
  <w:num w:numId="23">
    <w:abstractNumId w:val="13"/>
  </w:num>
  <w:num w:numId="24">
    <w:abstractNumId w:val="8"/>
  </w:num>
  <w:num w:numId="25">
    <w:abstractNumId w:val="19"/>
  </w:num>
  <w:num w:numId="26">
    <w:abstractNumId w:val="20"/>
  </w:num>
  <w:num w:numId="27">
    <w:abstractNumId w:val="21"/>
  </w:num>
  <w:num w:numId="28">
    <w:abstractNumId w:val="28"/>
  </w:num>
  <w:num w:numId="29">
    <w:abstractNumId w:val="18"/>
  </w:num>
  <w:num w:numId="30">
    <w:abstractNumId w:val="1"/>
  </w:num>
  <w:num w:numId="31">
    <w:abstractNumId w:val="25"/>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activeWritingStyle w:appName="MSWord" w:lang="it-IT" w:vendorID="64" w:dllVersion="6" w:nlCheck="1" w:checkStyle="0"/>
  <w:activeWritingStyle w:appName="MSWord" w:lang="de-DE" w:vendorID="64" w:dllVersion="6" w:nlCheck="1" w:checkStyle="0"/>
  <w:activeWritingStyle w:appName="MSWord" w:lang="de-DE" w:vendorID="64" w:dllVersion="4096" w:nlCheck="1" w:checkStyle="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D5D"/>
    <w:rsid w:val="00004774"/>
    <w:rsid w:val="0000574F"/>
    <w:rsid w:val="000279B5"/>
    <w:rsid w:val="00030889"/>
    <w:rsid w:val="00031D9A"/>
    <w:rsid w:val="00046858"/>
    <w:rsid w:val="00056AF1"/>
    <w:rsid w:val="00070DBF"/>
    <w:rsid w:val="00073942"/>
    <w:rsid w:val="00080DE8"/>
    <w:rsid w:val="00084AEF"/>
    <w:rsid w:val="00085512"/>
    <w:rsid w:val="00093C3A"/>
    <w:rsid w:val="00094F6D"/>
    <w:rsid w:val="000A13C9"/>
    <w:rsid w:val="000A5292"/>
    <w:rsid w:val="000C7506"/>
    <w:rsid w:val="000C7C7D"/>
    <w:rsid w:val="000D140D"/>
    <w:rsid w:val="000E55EA"/>
    <w:rsid w:val="000E657A"/>
    <w:rsid w:val="000E7C0E"/>
    <w:rsid w:val="000F1B78"/>
    <w:rsid w:val="000F2261"/>
    <w:rsid w:val="001009B2"/>
    <w:rsid w:val="001020CC"/>
    <w:rsid w:val="001328CA"/>
    <w:rsid w:val="001551E8"/>
    <w:rsid w:val="001566DE"/>
    <w:rsid w:val="0016087D"/>
    <w:rsid w:val="0017562F"/>
    <w:rsid w:val="00196F0E"/>
    <w:rsid w:val="001E0302"/>
    <w:rsid w:val="001F4714"/>
    <w:rsid w:val="00215A04"/>
    <w:rsid w:val="00220AB3"/>
    <w:rsid w:val="00222144"/>
    <w:rsid w:val="00231E7B"/>
    <w:rsid w:val="00231F5C"/>
    <w:rsid w:val="00244767"/>
    <w:rsid w:val="00246691"/>
    <w:rsid w:val="00275A0F"/>
    <w:rsid w:val="00276D77"/>
    <w:rsid w:val="002802EF"/>
    <w:rsid w:val="00280CA6"/>
    <w:rsid w:val="00282756"/>
    <w:rsid w:val="00290671"/>
    <w:rsid w:val="00293B5F"/>
    <w:rsid w:val="002A0951"/>
    <w:rsid w:val="002A4519"/>
    <w:rsid w:val="002A6BE2"/>
    <w:rsid w:val="002B2EEF"/>
    <w:rsid w:val="002D1D5D"/>
    <w:rsid w:val="002D7F4E"/>
    <w:rsid w:val="00325E08"/>
    <w:rsid w:val="00332097"/>
    <w:rsid w:val="00340E9F"/>
    <w:rsid w:val="00342F67"/>
    <w:rsid w:val="003450FC"/>
    <w:rsid w:val="003533B8"/>
    <w:rsid w:val="00354AE9"/>
    <w:rsid w:val="00361981"/>
    <w:rsid w:val="00370CDA"/>
    <w:rsid w:val="00373AA5"/>
    <w:rsid w:val="003843FF"/>
    <w:rsid w:val="003912F1"/>
    <w:rsid w:val="00397CCA"/>
    <w:rsid w:val="003B6D3E"/>
    <w:rsid w:val="003C0D70"/>
    <w:rsid w:val="003E0DCA"/>
    <w:rsid w:val="003F708D"/>
    <w:rsid w:val="004031E4"/>
    <w:rsid w:val="00406F46"/>
    <w:rsid w:val="00414293"/>
    <w:rsid w:val="0042275F"/>
    <w:rsid w:val="00424D68"/>
    <w:rsid w:val="00426EBF"/>
    <w:rsid w:val="0044261E"/>
    <w:rsid w:val="0046685B"/>
    <w:rsid w:val="00466EB9"/>
    <w:rsid w:val="00476964"/>
    <w:rsid w:val="00480F00"/>
    <w:rsid w:val="00483647"/>
    <w:rsid w:val="004846C2"/>
    <w:rsid w:val="004A1F0B"/>
    <w:rsid w:val="004A286E"/>
    <w:rsid w:val="004B1FEF"/>
    <w:rsid w:val="004B2C83"/>
    <w:rsid w:val="004C3766"/>
    <w:rsid w:val="004C3F41"/>
    <w:rsid w:val="004C52ED"/>
    <w:rsid w:val="004C6397"/>
    <w:rsid w:val="004D2E7C"/>
    <w:rsid w:val="00506EA6"/>
    <w:rsid w:val="00510E76"/>
    <w:rsid w:val="005133CE"/>
    <w:rsid w:val="00516194"/>
    <w:rsid w:val="0055570B"/>
    <w:rsid w:val="005736F0"/>
    <w:rsid w:val="005742C9"/>
    <w:rsid w:val="00577E3B"/>
    <w:rsid w:val="0058198D"/>
    <w:rsid w:val="00584278"/>
    <w:rsid w:val="005856DF"/>
    <w:rsid w:val="00585AA1"/>
    <w:rsid w:val="005A6B71"/>
    <w:rsid w:val="005A7251"/>
    <w:rsid w:val="005A7A8E"/>
    <w:rsid w:val="005B736E"/>
    <w:rsid w:val="005C3DD1"/>
    <w:rsid w:val="005C7D84"/>
    <w:rsid w:val="005D06CA"/>
    <w:rsid w:val="005D6026"/>
    <w:rsid w:val="005E70D6"/>
    <w:rsid w:val="005F3A35"/>
    <w:rsid w:val="005F770E"/>
    <w:rsid w:val="00602EB8"/>
    <w:rsid w:val="0061231B"/>
    <w:rsid w:val="006239FA"/>
    <w:rsid w:val="0063047C"/>
    <w:rsid w:val="00637A34"/>
    <w:rsid w:val="00642EC1"/>
    <w:rsid w:val="006433FA"/>
    <w:rsid w:val="006606AD"/>
    <w:rsid w:val="00663A0C"/>
    <w:rsid w:val="00666137"/>
    <w:rsid w:val="00692953"/>
    <w:rsid w:val="006B11C0"/>
    <w:rsid w:val="006D711F"/>
    <w:rsid w:val="006F0FF8"/>
    <w:rsid w:val="006F5259"/>
    <w:rsid w:val="006F6043"/>
    <w:rsid w:val="007119E2"/>
    <w:rsid w:val="007136C4"/>
    <w:rsid w:val="00731AA9"/>
    <w:rsid w:val="00732914"/>
    <w:rsid w:val="00742500"/>
    <w:rsid w:val="00742876"/>
    <w:rsid w:val="00753C42"/>
    <w:rsid w:val="007555CC"/>
    <w:rsid w:val="00791D51"/>
    <w:rsid w:val="007926A4"/>
    <w:rsid w:val="007956E8"/>
    <w:rsid w:val="007A4E05"/>
    <w:rsid w:val="007B2FB2"/>
    <w:rsid w:val="007B478E"/>
    <w:rsid w:val="007B6C95"/>
    <w:rsid w:val="007E4E9D"/>
    <w:rsid w:val="007F23A4"/>
    <w:rsid w:val="007F2CA6"/>
    <w:rsid w:val="00802B9D"/>
    <w:rsid w:val="00812356"/>
    <w:rsid w:val="00820517"/>
    <w:rsid w:val="00836DAB"/>
    <w:rsid w:val="008440A4"/>
    <w:rsid w:val="00847DC5"/>
    <w:rsid w:val="00852BAA"/>
    <w:rsid w:val="00867965"/>
    <w:rsid w:val="008846C9"/>
    <w:rsid w:val="008855BA"/>
    <w:rsid w:val="00891C19"/>
    <w:rsid w:val="00897251"/>
    <w:rsid w:val="008A3870"/>
    <w:rsid w:val="008B05F6"/>
    <w:rsid w:val="008B0D42"/>
    <w:rsid w:val="008B0FBB"/>
    <w:rsid w:val="008B47F1"/>
    <w:rsid w:val="008C681C"/>
    <w:rsid w:val="008E054A"/>
    <w:rsid w:val="008F2E20"/>
    <w:rsid w:val="0090578B"/>
    <w:rsid w:val="0092123B"/>
    <w:rsid w:val="009370C0"/>
    <w:rsid w:val="00946500"/>
    <w:rsid w:val="00950621"/>
    <w:rsid w:val="00955D87"/>
    <w:rsid w:val="00965572"/>
    <w:rsid w:val="00967464"/>
    <w:rsid w:val="00974051"/>
    <w:rsid w:val="0098206C"/>
    <w:rsid w:val="009A2BDA"/>
    <w:rsid w:val="009A396A"/>
    <w:rsid w:val="009A410A"/>
    <w:rsid w:val="009B1B3C"/>
    <w:rsid w:val="009C351A"/>
    <w:rsid w:val="009C5010"/>
    <w:rsid w:val="009D5B70"/>
    <w:rsid w:val="009D630A"/>
    <w:rsid w:val="009D74B9"/>
    <w:rsid w:val="00A02123"/>
    <w:rsid w:val="00A224F2"/>
    <w:rsid w:val="00A235BA"/>
    <w:rsid w:val="00A26A28"/>
    <w:rsid w:val="00A47E22"/>
    <w:rsid w:val="00A574D4"/>
    <w:rsid w:val="00A61F76"/>
    <w:rsid w:val="00A6262B"/>
    <w:rsid w:val="00A97532"/>
    <w:rsid w:val="00AA0D44"/>
    <w:rsid w:val="00AA16E5"/>
    <w:rsid w:val="00AB4DF9"/>
    <w:rsid w:val="00AB4E51"/>
    <w:rsid w:val="00AB7FE9"/>
    <w:rsid w:val="00AC21BA"/>
    <w:rsid w:val="00AF45E8"/>
    <w:rsid w:val="00AF623E"/>
    <w:rsid w:val="00AF73BB"/>
    <w:rsid w:val="00B20A5E"/>
    <w:rsid w:val="00B27305"/>
    <w:rsid w:val="00B41277"/>
    <w:rsid w:val="00B468BE"/>
    <w:rsid w:val="00B56A67"/>
    <w:rsid w:val="00B60CBE"/>
    <w:rsid w:val="00B672E6"/>
    <w:rsid w:val="00B7022A"/>
    <w:rsid w:val="00B9038F"/>
    <w:rsid w:val="00B91895"/>
    <w:rsid w:val="00BA17B6"/>
    <w:rsid w:val="00BB02B1"/>
    <w:rsid w:val="00BC4C0D"/>
    <w:rsid w:val="00BC5BE8"/>
    <w:rsid w:val="00BD0890"/>
    <w:rsid w:val="00BD5031"/>
    <w:rsid w:val="00BF6BD3"/>
    <w:rsid w:val="00C0227F"/>
    <w:rsid w:val="00C13D5B"/>
    <w:rsid w:val="00C142A7"/>
    <w:rsid w:val="00C2102A"/>
    <w:rsid w:val="00C4075E"/>
    <w:rsid w:val="00C429D2"/>
    <w:rsid w:val="00C61D5D"/>
    <w:rsid w:val="00C6205E"/>
    <w:rsid w:val="00C8795E"/>
    <w:rsid w:val="00CA1B8B"/>
    <w:rsid w:val="00CB568E"/>
    <w:rsid w:val="00CC0C2C"/>
    <w:rsid w:val="00CC1ED1"/>
    <w:rsid w:val="00CE033C"/>
    <w:rsid w:val="00CE2FEC"/>
    <w:rsid w:val="00D00BDD"/>
    <w:rsid w:val="00D11ECB"/>
    <w:rsid w:val="00D16518"/>
    <w:rsid w:val="00D174F0"/>
    <w:rsid w:val="00D31C60"/>
    <w:rsid w:val="00D34313"/>
    <w:rsid w:val="00D41D74"/>
    <w:rsid w:val="00D42CEC"/>
    <w:rsid w:val="00D43CA1"/>
    <w:rsid w:val="00D600EF"/>
    <w:rsid w:val="00D7535B"/>
    <w:rsid w:val="00D77998"/>
    <w:rsid w:val="00D94CBB"/>
    <w:rsid w:val="00DA64A1"/>
    <w:rsid w:val="00DB68A5"/>
    <w:rsid w:val="00DC1F47"/>
    <w:rsid w:val="00DD0063"/>
    <w:rsid w:val="00DD0092"/>
    <w:rsid w:val="00DE7399"/>
    <w:rsid w:val="00DE7CA5"/>
    <w:rsid w:val="00DF383E"/>
    <w:rsid w:val="00E02BB3"/>
    <w:rsid w:val="00E03175"/>
    <w:rsid w:val="00E04F2C"/>
    <w:rsid w:val="00E10F56"/>
    <w:rsid w:val="00E11559"/>
    <w:rsid w:val="00E22230"/>
    <w:rsid w:val="00E228BB"/>
    <w:rsid w:val="00E7678E"/>
    <w:rsid w:val="00E776E5"/>
    <w:rsid w:val="00E8518E"/>
    <w:rsid w:val="00E86524"/>
    <w:rsid w:val="00EA277D"/>
    <w:rsid w:val="00EA588D"/>
    <w:rsid w:val="00EA6A4A"/>
    <w:rsid w:val="00ED0FC7"/>
    <w:rsid w:val="00ED55AA"/>
    <w:rsid w:val="00ED6450"/>
    <w:rsid w:val="00EE20AF"/>
    <w:rsid w:val="00EE3E18"/>
    <w:rsid w:val="00EF7990"/>
    <w:rsid w:val="00F01A38"/>
    <w:rsid w:val="00F11234"/>
    <w:rsid w:val="00F1255A"/>
    <w:rsid w:val="00F17E9F"/>
    <w:rsid w:val="00F31120"/>
    <w:rsid w:val="00F33CC4"/>
    <w:rsid w:val="00F50BE0"/>
    <w:rsid w:val="00F63DA2"/>
    <w:rsid w:val="00F7228D"/>
    <w:rsid w:val="00F9196B"/>
    <w:rsid w:val="00F94D5D"/>
    <w:rsid w:val="00FB36A7"/>
    <w:rsid w:val="00FB443C"/>
    <w:rsid w:val="00FC24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95E8FA"/>
  <w15:chartTrackingRefBased/>
  <w15:docId w15:val="{3426436A-7895-4ACB-9AE0-1021FCA5C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65572"/>
    <w:pPr>
      <w:jc w:val="both"/>
    </w:pPr>
    <w:rPr>
      <w:rFonts w:ascii="Arial" w:hAnsi="Arial"/>
      <w:sz w:val="22"/>
      <w:szCs w:val="22"/>
    </w:rPr>
  </w:style>
  <w:style w:type="paragraph" w:styleId="berschrift1">
    <w:name w:val="heading 1"/>
    <w:basedOn w:val="Standard"/>
    <w:next w:val="Standard"/>
    <w:autoRedefine/>
    <w:qFormat/>
    <w:rsid w:val="00E03175"/>
    <w:pPr>
      <w:keepNext/>
      <w:numPr>
        <w:numId w:val="1"/>
      </w:numPr>
      <w:spacing w:after="120"/>
      <w:ind w:left="851" w:hanging="851"/>
      <w:outlineLvl w:val="0"/>
    </w:pPr>
    <w:rPr>
      <w:b/>
      <w:bCs/>
      <w:sz w:val="24"/>
    </w:rPr>
  </w:style>
  <w:style w:type="paragraph" w:styleId="berschrift2">
    <w:name w:val="heading 2"/>
    <w:basedOn w:val="Standard"/>
    <w:next w:val="Standard"/>
    <w:autoRedefine/>
    <w:qFormat/>
    <w:rsid w:val="00E03175"/>
    <w:pPr>
      <w:keepNext/>
      <w:numPr>
        <w:ilvl w:val="1"/>
        <w:numId w:val="1"/>
      </w:numPr>
      <w:tabs>
        <w:tab w:val="clear" w:pos="1002"/>
        <w:tab w:val="num" w:pos="0"/>
      </w:tabs>
      <w:spacing w:after="120"/>
      <w:ind w:left="851" w:hanging="851"/>
      <w:outlineLvl w:val="1"/>
    </w:pPr>
    <w:rPr>
      <w:rFonts w:cs="Arial"/>
      <w:bCs/>
      <w:iCs/>
      <w:u w:val="single"/>
    </w:rPr>
  </w:style>
  <w:style w:type="paragraph" w:styleId="berschrift3">
    <w:name w:val="heading 3"/>
    <w:basedOn w:val="Standard"/>
    <w:next w:val="Standard"/>
    <w:autoRedefine/>
    <w:qFormat/>
    <w:rsid w:val="00E03175"/>
    <w:pPr>
      <w:keepNext/>
      <w:numPr>
        <w:ilvl w:val="2"/>
        <w:numId w:val="1"/>
      </w:numPr>
      <w:tabs>
        <w:tab w:val="clear" w:pos="720"/>
        <w:tab w:val="num" w:pos="0"/>
      </w:tabs>
      <w:spacing w:after="120"/>
      <w:ind w:left="851" w:hanging="851"/>
      <w:outlineLvl w:val="2"/>
    </w:pPr>
    <w:rPr>
      <w:rFonts w:cs="Arial"/>
      <w:bCs/>
      <w:szCs w:val="26"/>
      <w:u w:val="dotted"/>
    </w:rPr>
  </w:style>
  <w:style w:type="paragraph" w:styleId="berschrift4">
    <w:name w:val="heading 4"/>
    <w:basedOn w:val="Standard"/>
    <w:next w:val="Standard"/>
    <w:qFormat/>
    <w:rsid w:val="005A7251"/>
    <w:pPr>
      <w:keepNext/>
      <w:numPr>
        <w:ilvl w:val="3"/>
        <w:numId w:val="1"/>
      </w:numPr>
      <w:ind w:left="862" w:hanging="862"/>
      <w:outlineLvl w:val="3"/>
    </w:pPr>
    <w:rPr>
      <w:b/>
      <w:bCs/>
      <w:sz w:val="28"/>
      <w:szCs w:val="28"/>
    </w:rPr>
  </w:style>
  <w:style w:type="paragraph" w:styleId="berschrift5">
    <w:name w:val="heading 5"/>
    <w:basedOn w:val="Standard"/>
    <w:next w:val="Standard"/>
    <w:qFormat/>
    <w:pPr>
      <w:numPr>
        <w:ilvl w:val="4"/>
        <w:numId w:val="1"/>
      </w:numPr>
      <w:spacing w:before="240" w:after="60"/>
      <w:outlineLvl w:val="4"/>
    </w:pPr>
    <w:rPr>
      <w:b/>
      <w:bCs/>
      <w:i/>
      <w:iCs/>
      <w:sz w:val="26"/>
      <w:szCs w:val="26"/>
    </w:rPr>
  </w:style>
  <w:style w:type="paragraph" w:styleId="berschrift6">
    <w:name w:val="heading 6"/>
    <w:basedOn w:val="Standard"/>
    <w:next w:val="Standard"/>
    <w:qFormat/>
    <w:pPr>
      <w:numPr>
        <w:ilvl w:val="5"/>
        <w:numId w:val="1"/>
      </w:numPr>
      <w:spacing w:before="240" w:after="60"/>
      <w:outlineLvl w:val="5"/>
    </w:pPr>
    <w:rPr>
      <w:rFonts w:ascii="Times New Roman" w:hAnsi="Times New Roman"/>
      <w:b/>
      <w:bCs/>
    </w:rPr>
  </w:style>
  <w:style w:type="paragraph" w:styleId="berschrift7">
    <w:name w:val="heading 7"/>
    <w:basedOn w:val="Standard"/>
    <w:next w:val="Standard"/>
    <w:qFormat/>
    <w:pPr>
      <w:numPr>
        <w:ilvl w:val="6"/>
        <w:numId w:val="1"/>
      </w:numPr>
      <w:spacing w:before="240" w:after="60"/>
      <w:outlineLvl w:val="6"/>
    </w:pPr>
    <w:rPr>
      <w:rFonts w:ascii="Times New Roman" w:hAnsi="Times New Roman"/>
      <w:sz w:val="24"/>
      <w:szCs w:val="24"/>
    </w:rPr>
  </w:style>
  <w:style w:type="paragraph" w:styleId="berschrift8">
    <w:name w:val="heading 8"/>
    <w:basedOn w:val="Standard"/>
    <w:next w:val="Standard"/>
    <w:qFormat/>
    <w:pPr>
      <w:numPr>
        <w:ilvl w:val="7"/>
        <w:numId w:val="1"/>
      </w:numPr>
      <w:spacing w:before="240" w:after="60"/>
      <w:outlineLvl w:val="7"/>
    </w:pPr>
    <w:rPr>
      <w:rFonts w:ascii="Times New Roman" w:hAnsi="Times New Roman"/>
      <w:i/>
      <w:iCs/>
      <w:sz w:val="24"/>
      <w:szCs w:val="24"/>
    </w:rPr>
  </w:style>
  <w:style w:type="paragraph" w:styleId="berschrift9">
    <w:name w:val="heading 9"/>
    <w:basedOn w:val="Standard"/>
    <w:next w:val="Standard"/>
    <w:qFormat/>
    <w:pPr>
      <w:numPr>
        <w:ilvl w:val="8"/>
        <w:numId w:val="1"/>
      </w:numPr>
      <w:spacing w:before="240" w:after="60"/>
      <w:outlineLvl w:val="8"/>
    </w:pPr>
    <w:rPr>
      <w:rFonts w:cs="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emiHidden/>
  </w:style>
  <w:style w:type="character" w:styleId="Hyperlink">
    <w:name w:val="Hyperlink"/>
    <w:basedOn w:val="Absatz-Standardschriftart"/>
    <w:semiHidden/>
    <w:rPr>
      <w:color w:val="0000FF"/>
      <w:u w:val="single"/>
    </w:rPr>
  </w:style>
  <w:style w:type="paragraph" w:styleId="Dokumentstruktur">
    <w:name w:val="Document Map"/>
    <w:basedOn w:val="Standard"/>
    <w:semiHidden/>
    <w:pPr>
      <w:shd w:val="clear" w:color="auto" w:fill="000080"/>
    </w:pPr>
    <w:rPr>
      <w:rFonts w:ascii="Tahoma" w:hAnsi="Tahoma" w:cs="Tahoma"/>
    </w:rPr>
  </w:style>
  <w:style w:type="character" w:customStyle="1" w:styleId="FuzeileZchn">
    <w:name w:val="Fußzeile Zchn"/>
    <w:basedOn w:val="Absatz-Standardschriftart"/>
    <w:link w:val="Fuzeile"/>
    <w:uiPriority w:val="99"/>
    <w:rsid w:val="007926A4"/>
    <w:rPr>
      <w:rFonts w:ascii="Arial" w:hAnsi="Arial"/>
      <w:sz w:val="22"/>
      <w:szCs w:val="22"/>
    </w:rPr>
  </w:style>
  <w:style w:type="paragraph" w:styleId="Listenabsatz">
    <w:name w:val="List Paragraph"/>
    <w:basedOn w:val="Standard"/>
    <w:uiPriority w:val="34"/>
    <w:qFormat/>
    <w:rsid w:val="00B468BE"/>
    <w:pPr>
      <w:ind w:left="720"/>
      <w:contextualSpacing/>
    </w:pPr>
  </w:style>
  <w:style w:type="paragraph" w:customStyle="1" w:styleId="Default">
    <w:name w:val="Default"/>
    <w:rsid w:val="00C2102A"/>
    <w:pPr>
      <w:autoSpaceDE w:val="0"/>
      <w:autoSpaceDN w:val="0"/>
      <w:adjustRightInd w:val="0"/>
    </w:pPr>
    <w:rPr>
      <w:rFonts w:ascii="Arial" w:hAnsi="Arial" w:cs="Arial"/>
      <w:color w:val="000000"/>
      <w:sz w:val="24"/>
      <w:szCs w:val="24"/>
    </w:rPr>
  </w:style>
  <w:style w:type="character" w:styleId="NichtaufgelsteErwhnung">
    <w:name w:val="Unresolved Mention"/>
    <w:basedOn w:val="Absatz-Standardschriftart"/>
    <w:uiPriority w:val="99"/>
    <w:semiHidden/>
    <w:unhideWhenUsed/>
    <w:rsid w:val="008F2E20"/>
    <w:rPr>
      <w:color w:val="605E5C"/>
      <w:shd w:val="clear" w:color="auto" w:fill="E1DFDD"/>
    </w:rPr>
  </w:style>
  <w:style w:type="character" w:styleId="Platzhaltertext">
    <w:name w:val="Placeholder Text"/>
    <w:basedOn w:val="Absatz-Standardschriftart"/>
    <w:uiPriority w:val="99"/>
    <w:semiHidden/>
    <w:rsid w:val="00C61D5D"/>
    <w:rPr>
      <w:color w:val="808080"/>
    </w:rPr>
  </w:style>
  <w:style w:type="table" w:styleId="Tabellenraster">
    <w:name w:val="Table Grid"/>
    <w:basedOn w:val="NormaleTabelle"/>
    <w:uiPriority w:val="39"/>
    <w:rsid w:val="00BD0890"/>
    <w:rPr>
      <w:rFonts w:ascii="Arial" w:eastAsiaTheme="minorHAnsi" w:hAnsi="Arial"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
    <w:semiHidden/>
    <w:unhideWhenUsed/>
    <w:rsid w:val="00E8518E"/>
    <w:rPr>
      <w:sz w:val="16"/>
      <w:szCs w:val="16"/>
    </w:rPr>
  </w:style>
  <w:style w:type="paragraph" w:styleId="Kommentartext">
    <w:name w:val="annotation text"/>
    <w:basedOn w:val="Standard"/>
    <w:link w:val="KommentartextZchn"/>
    <w:uiPriority w:val="99"/>
    <w:semiHidden/>
    <w:unhideWhenUsed/>
    <w:rsid w:val="00E8518E"/>
    <w:rPr>
      <w:sz w:val="20"/>
      <w:szCs w:val="20"/>
    </w:rPr>
  </w:style>
  <w:style w:type="character" w:customStyle="1" w:styleId="KommentartextZchn">
    <w:name w:val="Kommentartext Zchn"/>
    <w:basedOn w:val="Absatz-Standardschriftart"/>
    <w:link w:val="Kommentartext"/>
    <w:uiPriority w:val="99"/>
    <w:semiHidden/>
    <w:rsid w:val="00E8518E"/>
    <w:rPr>
      <w:rFonts w:ascii="Arial" w:hAnsi="Arial"/>
    </w:rPr>
  </w:style>
  <w:style w:type="paragraph" w:styleId="Funotentext">
    <w:name w:val="footnote text"/>
    <w:basedOn w:val="Standard"/>
    <w:link w:val="FunotentextZchn"/>
    <w:uiPriority w:val="99"/>
    <w:semiHidden/>
    <w:unhideWhenUsed/>
    <w:rsid w:val="00E8518E"/>
    <w:rPr>
      <w:sz w:val="20"/>
      <w:szCs w:val="20"/>
    </w:rPr>
  </w:style>
  <w:style w:type="character" w:customStyle="1" w:styleId="FunotentextZchn">
    <w:name w:val="Fußnotentext Zchn"/>
    <w:basedOn w:val="Absatz-Standardschriftart"/>
    <w:link w:val="Funotentext"/>
    <w:uiPriority w:val="99"/>
    <w:semiHidden/>
    <w:rsid w:val="00E8518E"/>
    <w:rPr>
      <w:rFonts w:ascii="Arial" w:hAnsi="Arial"/>
    </w:rPr>
  </w:style>
  <w:style w:type="character" w:styleId="Funotenzeichen">
    <w:name w:val="footnote reference"/>
    <w:basedOn w:val="Absatz-Standardschriftart"/>
    <w:uiPriority w:val="99"/>
    <w:semiHidden/>
    <w:unhideWhenUsed/>
    <w:rsid w:val="00E8518E"/>
    <w:rPr>
      <w:vertAlign w:val="superscript"/>
    </w:rPr>
  </w:style>
  <w:style w:type="character" w:styleId="BesuchterLink">
    <w:name w:val="FollowedHyperlink"/>
    <w:basedOn w:val="Absatz-Standardschriftart"/>
    <w:uiPriority w:val="99"/>
    <w:semiHidden/>
    <w:unhideWhenUsed/>
    <w:rsid w:val="00E851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9013">
      <w:bodyDiv w:val="1"/>
      <w:marLeft w:val="0"/>
      <w:marRight w:val="0"/>
      <w:marTop w:val="0"/>
      <w:marBottom w:val="0"/>
      <w:divBdr>
        <w:top w:val="none" w:sz="0" w:space="0" w:color="auto"/>
        <w:left w:val="none" w:sz="0" w:space="0" w:color="auto"/>
        <w:bottom w:val="none" w:sz="0" w:space="0" w:color="auto"/>
        <w:right w:val="none" w:sz="0" w:space="0" w:color="auto"/>
      </w:divBdr>
    </w:div>
    <w:div w:id="191113437">
      <w:bodyDiv w:val="1"/>
      <w:marLeft w:val="0"/>
      <w:marRight w:val="0"/>
      <w:marTop w:val="0"/>
      <w:marBottom w:val="0"/>
      <w:divBdr>
        <w:top w:val="none" w:sz="0" w:space="0" w:color="auto"/>
        <w:left w:val="none" w:sz="0" w:space="0" w:color="auto"/>
        <w:bottom w:val="none" w:sz="0" w:space="0" w:color="auto"/>
        <w:right w:val="none" w:sz="0" w:space="0" w:color="auto"/>
      </w:divBdr>
    </w:div>
    <w:div w:id="658843897">
      <w:bodyDiv w:val="1"/>
      <w:marLeft w:val="0"/>
      <w:marRight w:val="0"/>
      <w:marTop w:val="0"/>
      <w:marBottom w:val="0"/>
      <w:divBdr>
        <w:top w:val="none" w:sz="0" w:space="0" w:color="auto"/>
        <w:left w:val="none" w:sz="0" w:space="0" w:color="auto"/>
        <w:bottom w:val="none" w:sz="0" w:space="0" w:color="auto"/>
        <w:right w:val="none" w:sz="0" w:space="0" w:color="auto"/>
      </w:divBdr>
    </w:div>
    <w:div w:id="1116607094">
      <w:bodyDiv w:val="1"/>
      <w:marLeft w:val="0"/>
      <w:marRight w:val="0"/>
      <w:marTop w:val="0"/>
      <w:marBottom w:val="0"/>
      <w:divBdr>
        <w:top w:val="none" w:sz="0" w:space="0" w:color="auto"/>
        <w:left w:val="none" w:sz="0" w:space="0" w:color="auto"/>
        <w:bottom w:val="none" w:sz="0" w:space="0" w:color="auto"/>
        <w:right w:val="none" w:sz="0" w:space="0" w:color="auto"/>
      </w:divBdr>
    </w:div>
    <w:div w:id="1333491793">
      <w:bodyDiv w:val="1"/>
      <w:marLeft w:val="0"/>
      <w:marRight w:val="0"/>
      <w:marTop w:val="0"/>
      <w:marBottom w:val="0"/>
      <w:divBdr>
        <w:top w:val="none" w:sz="0" w:space="0" w:color="auto"/>
        <w:left w:val="none" w:sz="0" w:space="0" w:color="auto"/>
        <w:bottom w:val="none" w:sz="0" w:space="0" w:color="auto"/>
        <w:right w:val="none" w:sz="0" w:space="0" w:color="auto"/>
      </w:divBdr>
    </w:div>
    <w:div w:id="1443836970">
      <w:bodyDiv w:val="1"/>
      <w:marLeft w:val="0"/>
      <w:marRight w:val="0"/>
      <w:marTop w:val="0"/>
      <w:marBottom w:val="0"/>
      <w:divBdr>
        <w:top w:val="none" w:sz="0" w:space="0" w:color="auto"/>
        <w:left w:val="none" w:sz="0" w:space="0" w:color="auto"/>
        <w:bottom w:val="none" w:sz="0" w:space="0" w:color="auto"/>
        <w:right w:val="none" w:sz="0" w:space="0" w:color="auto"/>
      </w:divBdr>
    </w:div>
    <w:div w:id="1450735872">
      <w:bodyDiv w:val="1"/>
      <w:marLeft w:val="0"/>
      <w:marRight w:val="0"/>
      <w:marTop w:val="0"/>
      <w:marBottom w:val="0"/>
      <w:divBdr>
        <w:top w:val="none" w:sz="0" w:space="0" w:color="auto"/>
        <w:left w:val="none" w:sz="0" w:space="0" w:color="auto"/>
        <w:bottom w:val="none" w:sz="0" w:space="0" w:color="auto"/>
        <w:right w:val="none" w:sz="0" w:space="0" w:color="auto"/>
      </w:divBdr>
    </w:div>
    <w:div w:id="1464038068">
      <w:bodyDiv w:val="1"/>
      <w:marLeft w:val="0"/>
      <w:marRight w:val="0"/>
      <w:marTop w:val="0"/>
      <w:marBottom w:val="0"/>
      <w:divBdr>
        <w:top w:val="none" w:sz="0" w:space="0" w:color="auto"/>
        <w:left w:val="none" w:sz="0" w:space="0" w:color="auto"/>
        <w:bottom w:val="none" w:sz="0" w:space="0" w:color="auto"/>
        <w:right w:val="none" w:sz="0" w:space="0" w:color="auto"/>
      </w:divBdr>
    </w:div>
    <w:div w:id="1500927440">
      <w:bodyDiv w:val="1"/>
      <w:marLeft w:val="0"/>
      <w:marRight w:val="0"/>
      <w:marTop w:val="0"/>
      <w:marBottom w:val="0"/>
      <w:divBdr>
        <w:top w:val="none" w:sz="0" w:space="0" w:color="auto"/>
        <w:left w:val="none" w:sz="0" w:space="0" w:color="auto"/>
        <w:bottom w:val="none" w:sz="0" w:space="0" w:color="auto"/>
        <w:right w:val="none" w:sz="0" w:space="0" w:color="auto"/>
      </w:divBdr>
    </w:div>
    <w:div w:id="1608586073">
      <w:bodyDiv w:val="1"/>
      <w:marLeft w:val="0"/>
      <w:marRight w:val="0"/>
      <w:marTop w:val="0"/>
      <w:marBottom w:val="0"/>
      <w:divBdr>
        <w:top w:val="none" w:sz="0" w:space="0" w:color="auto"/>
        <w:left w:val="none" w:sz="0" w:space="0" w:color="auto"/>
        <w:bottom w:val="none" w:sz="0" w:space="0" w:color="auto"/>
        <w:right w:val="none" w:sz="0" w:space="0" w:color="auto"/>
      </w:divBdr>
    </w:div>
    <w:div w:id="1952129988">
      <w:bodyDiv w:val="1"/>
      <w:marLeft w:val="0"/>
      <w:marRight w:val="0"/>
      <w:marTop w:val="0"/>
      <w:marBottom w:val="0"/>
      <w:divBdr>
        <w:top w:val="none" w:sz="0" w:space="0" w:color="auto"/>
        <w:left w:val="none" w:sz="0" w:space="0" w:color="auto"/>
        <w:bottom w:val="none" w:sz="0" w:space="0" w:color="auto"/>
        <w:right w:val="none" w:sz="0" w:space="0" w:color="auto"/>
      </w:divBdr>
    </w:div>
    <w:div w:id="2056585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footnotes.xml.rels><?xml version="1.0" encoding="UTF-8" standalone="yes"?>
<Relationships xmlns="http://schemas.openxmlformats.org/package/2006/relationships"><Relationship Id="rId8" Type="http://schemas.openxmlformats.org/officeDocument/2006/relationships/hyperlink" Target="https://www.dinmedia.de/de/norm/din-18220/369149190" TargetMode="External"/><Relationship Id="rId3" Type="http://schemas.openxmlformats.org/officeDocument/2006/relationships/hyperlink" Target="https://bmdv.bund.de/SharedDocs/DE/Publikationen/DG/glasfasernetz-qualitaet.html" TargetMode="External"/><Relationship Id="rId7" Type="http://schemas.openxmlformats.org/officeDocument/2006/relationships/hyperlink" Target="https://shop.wvgw.de/GW-304-Arbeitsblatt-12-2008/507454" TargetMode="External"/><Relationship Id="rId12" Type="http://schemas.openxmlformats.org/officeDocument/2006/relationships/hyperlink" Target="https://www.stmi.bayern.de/assets/stmi/sus/katastrophenschutz/id4_33_03_03_fachfirmen_luftbildauswertung_201807.pdf" TargetMode="External"/><Relationship Id="rId2" Type="http://schemas.openxmlformats.org/officeDocument/2006/relationships/hyperlink" Target="https://www.pq-verein.de/pq-liste/" TargetMode="External"/><Relationship Id="rId1" Type="http://schemas.openxmlformats.org/officeDocument/2006/relationships/hyperlink" Target="https://bmdv.bund.de/SharedDocs/DE/Publikationen/DG/glasfasernetze-rechte-und-pflichten-beim-gigabitausbau.html" TargetMode="External"/><Relationship Id="rId6" Type="http://schemas.openxmlformats.org/officeDocument/2006/relationships/hyperlink" Target="https://shop.dwa.de/DWA-A-125-Rohrvortrieb-und-verwandte-Verfahren-Dezember-2008-Stand-korrigierte-Fassung-September-2020/A-125-08" TargetMode="External"/><Relationship Id="rId11" Type="http://schemas.openxmlformats.org/officeDocument/2006/relationships/hyperlink" Target="https://lgln-kbd.niedersachsen.de/startseite/allgemeine_informationen/" TargetMode="External"/><Relationship Id="rId5" Type="http://schemas.openxmlformats.org/officeDocument/2006/relationships/hyperlink" Target="https://www.fgsv-verlag.de/atb-bestra" TargetMode="External"/><Relationship Id="rId10" Type="http://schemas.openxmlformats.org/officeDocument/2006/relationships/hyperlink" Target="https://www.mw.niedersachsen.de/startseite/digitalisierung/digitale_infrastruktur/" TargetMode="External"/><Relationship Id="rId4" Type="http://schemas.openxmlformats.org/officeDocument/2006/relationships/hyperlink" Target="https://www.mw.niedersachsen.de/startseite/digitalisierung/digitale_infrastruktur/" TargetMode="External"/><Relationship Id="rId9" Type="http://schemas.openxmlformats.org/officeDocument/2006/relationships/hyperlink" Target="https://www.strassenbau.niedersachsen.de/startseite/aufgaben/strassenunterhaltung_und_strassenbetrieb/strassenbenutzung_durch_dritte/verlegung_von_kommunikationslinien/verlegung-von-telekommunikationslinien-18096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26F0A228C3FBD3489A607CA84EF11368" ma:contentTypeVersion="1" ma:contentTypeDescription="Ein neues Dokument erstellen." ma:contentTypeScope="" ma:versionID="c647e0f891f03173ce0b54368c802c0f">
  <xsd:schema xmlns:xsd="http://www.w3.org/2001/XMLSchema" xmlns:xs="http://www.w3.org/2001/XMLSchema" xmlns:p="http://schemas.microsoft.com/office/2006/metadata/properties" targetNamespace="http://schemas.microsoft.com/office/2006/metadata/properties" ma:root="true" ma:fieldsID="8f1b13f7c10e3df4cbd612dec79d147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7"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06BFEF-122C-46EA-9CE5-64768BC45A70}">
  <ds:schemaRefs>
    <ds:schemaRef ds:uri="http://schemas.microsoft.com/sharepoint/v3/contenttype/forms"/>
  </ds:schemaRefs>
</ds:datastoreItem>
</file>

<file path=customXml/itemProps2.xml><?xml version="1.0" encoding="utf-8"?>
<ds:datastoreItem xmlns:ds="http://schemas.openxmlformats.org/officeDocument/2006/customXml" ds:itemID="{E33BEE88-1A94-4463-9B10-4A195C0929EC}">
  <ds:schemaRefs>
    <ds:schemaRef ds:uri="http://schemas.openxmlformats.org/officeDocument/2006/bibliography"/>
  </ds:schemaRefs>
</ds:datastoreItem>
</file>

<file path=customXml/itemProps3.xml><?xml version="1.0" encoding="utf-8"?>
<ds:datastoreItem xmlns:ds="http://schemas.openxmlformats.org/officeDocument/2006/customXml" ds:itemID="{04ABC4C5-8C86-44C7-9D08-A4B5E7096A3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6A3CF1E-2A31-4415-BFF2-727899F7CD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3033</Words>
  <Characters>22265</Characters>
  <Application>Microsoft Office Word</Application>
  <DocSecurity>0</DocSecurity>
  <Lines>185</Lines>
  <Paragraphs>50</Paragraphs>
  <ScaleCrop>false</ScaleCrop>
  <HeadingPairs>
    <vt:vector size="2" baseType="variant">
      <vt:variant>
        <vt:lpstr>Titel</vt:lpstr>
      </vt:variant>
      <vt:variant>
        <vt:i4>1</vt:i4>
      </vt:variant>
    </vt:vector>
  </HeadingPairs>
  <TitlesOfParts>
    <vt:vector size="1" baseType="lpstr">
      <vt:lpstr>Bearbeitet von</vt:lpstr>
    </vt:vector>
  </TitlesOfParts>
  <Company>Bezirksregierung Braunschweig</Company>
  <LinksUpToDate>false</LinksUpToDate>
  <CharactersWithSpaces>25248</CharactersWithSpaces>
  <SharedDoc>false</SharedDoc>
  <HLinks>
    <vt:vector size="6" baseType="variant">
      <vt:variant>
        <vt:i4>4915261</vt:i4>
      </vt:variant>
      <vt:variant>
        <vt:i4>-1</vt:i4>
      </vt:variant>
      <vt:variant>
        <vt:i4>1030</vt:i4>
      </vt:variant>
      <vt:variant>
        <vt:i4>1</vt:i4>
      </vt:variant>
      <vt:variant>
        <vt:lpwstr>Wappen_4c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Bearbeitet von</dc:title>
  <dc:subject/>
  <dc:creator>Albrecht, Klaus Ulrich (MW)</dc:creator>
  <cp:keywords/>
  <dc:description/>
  <cp:lastModifiedBy>Albrecht, Klaus Ulrich (MW)</cp:lastModifiedBy>
  <cp:revision>9</cp:revision>
  <cp:lastPrinted>2005-01-25T08:57:00Z</cp:lastPrinted>
  <dcterms:created xsi:type="dcterms:W3CDTF">2024-11-19T11:16:00Z</dcterms:created>
  <dcterms:modified xsi:type="dcterms:W3CDTF">2025-11-11T09:46:00Z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0x01010026F0A228C3FBD3489A607CA84EF11368</vt:lpwstr>
  </property>
</Properties>
</file>